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BC6" w:rsidRPr="001C1F2B" w:rsidRDefault="002F1BC6" w:rsidP="002F1BC6">
      <w:pPr>
        <w:pStyle w:val="Subtitle"/>
        <w:rPr>
          <w:sz w:val="24"/>
          <w:szCs w:val="24"/>
        </w:rPr>
      </w:pPr>
      <w:r w:rsidRPr="001C1F2B">
        <w:rPr>
          <w:sz w:val="24"/>
          <w:szCs w:val="24"/>
        </w:rPr>
        <w:t>МИНИСТЕРСТВО НА ЗДРАВЕОПАЗВАНЕТО</w:t>
      </w:r>
    </w:p>
    <w:p w:rsidR="002F1BC6" w:rsidRPr="001C1F2B" w:rsidRDefault="002F1BC6" w:rsidP="002F1BC6">
      <w:pPr>
        <w:pStyle w:val="BodyText2"/>
        <w:rPr>
          <w:sz w:val="24"/>
          <w:szCs w:val="24"/>
        </w:rPr>
      </w:pPr>
    </w:p>
    <w:p w:rsidR="002F1BC6" w:rsidRPr="001C1F2B" w:rsidRDefault="002F1BC6" w:rsidP="002F1BC6">
      <w:pPr>
        <w:pStyle w:val="BodyText2"/>
        <w:rPr>
          <w:sz w:val="24"/>
          <w:szCs w:val="24"/>
        </w:rPr>
      </w:pPr>
      <w:r w:rsidRPr="001C1F2B">
        <w:rPr>
          <w:sz w:val="24"/>
          <w:szCs w:val="24"/>
        </w:rPr>
        <w:t>РЕГИОНАЛНА ЗДРАВНА ИНСПЕКЦИЯ - РУСЕ</w:t>
      </w:r>
    </w:p>
    <w:p w:rsidR="002F1BC6" w:rsidRPr="00482F44" w:rsidRDefault="002F1BC6" w:rsidP="002F1BC6">
      <w:pPr>
        <w:jc w:val="center"/>
        <w:rPr>
          <w:sz w:val="24"/>
          <w:szCs w:val="24"/>
        </w:rPr>
      </w:pPr>
    </w:p>
    <w:p w:rsidR="002F1BC6" w:rsidRPr="00482F44" w:rsidRDefault="002F1BC6" w:rsidP="002F1BC6">
      <w:pPr>
        <w:jc w:val="center"/>
        <w:rPr>
          <w:sz w:val="24"/>
          <w:szCs w:val="24"/>
        </w:rPr>
      </w:pPr>
    </w:p>
    <w:p w:rsidR="002F1BC6" w:rsidRPr="00482F44" w:rsidRDefault="002F1BC6" w:rsidP="002F1BC6">
      <w:pPr>
        <w:jc w:val="center"/>
        <w:rPr>
          <w:sz w:val="24"/>
          <w:szCs w:val="24"/>
          <w:lang w:val="ru-RU"/>
        </w:rPr>
      </w:pPr>
    </w:p>
    <w:p w:rsidR="002F1BC6" w:rsidRPr="00482F44" w:rsidRDefault="002F1BC6" w:rsidP="002F1BC6">
      <w:pPr>
        <w:jc w:val="center"/>
        <w:rPr>
          <w:sz w:val="24"/>
          <w:szCs w:val="24"/>
          <w:lang w:val="ru-RU"/>
        </w:rPr>
      </w:pPr>
    </w:p>
    <w:p w:rsidR="002F1BC6" w:rsidRPr="00482F44" w:rsidRDefault="002F1BC6" w:rsidP="002F1BC6">
      <w:pPr>
        <w:jc w:val="center"/>
        <w:rPr>
          <w:sz w:val="24"/>
          <w:szCs w:val="24"/>
          <w:lang w:val="ru-RU"/>
        </w:rPr>
      </w:pPr>
    </w:p>
    <w:p w:rsidR="002F1BC6" w:rsidRPr="00482F44" w:rsidRDefault="002F1BC6" w:rsidP="002F1BC6">
      <w:pPr>
        <w:jc w:val="center"/>
        <w:rPr>
          <w:sz w:val="24"/>
          <w:szCs w:val="24"/>
          <w:lang w:val="ru-RU"/>
        </w:rPr>
      </w:pPr>
    </w:p>
    <w:p w:rsidR="002F1BC6" w:rsidRPr="00482F44" w:rsidRDefault="002F1BC6" w:rsidP="002F1BC6">
      <w:pPr>
        <w:jc w:val="center"/>
        <w:rPr>
          <w:sz w:val="24"/>
          <w:szCs w:val="24"/>
          <w:lang w:val="ru-RU"/>
        </w:rPr>
      </w:pPr>
    </w:p>
    <w:p w:rsidR="002F1BC6" w:rsidRPr="00482F44" w:rsidRDefault="002F1BC6" w:rsidP="002F1BC6">
      <w:pPr>
        <w:jc w:val="center"/>
        <w:rPr>
          <w:sz w:val="24"/>
          <w:szCs w:val="24"/>
          <w:lang w:val="ru-RU"/>
        </w:rPr>
      </w:pPr>
    </w:p>
    <w:p w:rsidR="002F1BC6" w:rsidRPr="00482F44" w:rsidRDefault="002F1BC6" w:rsidP="002F1BC6">
      <w:pPr>
        <w:jc w:val="center"/>
        <w:rPr>
          <w:sz w:val="24"/>
          <w:szCs w:val="24"/>
          <w:u w:val="none"/>
          <w:lang w:val="ru-RU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  <w:r w:rsidRPr="008360CC">
        <w:rPr>
          <w:b/>
          <w:sz w:val="24"/>
          <w:szCs w:val="24"/>
          <w:u w:val="none"/>
        </w:rPr>
        <w:t>ДОКЛАД</w:t>
      </w:r>
    </w:p>
    <w:p w:rsidR="002F1BC6" w:rsidRPr="008360CC" w:rsidRDefault="002F1BC6" w:rsidP="002F1BC6">
      <w:pPr>
        <w:jc w:val="center"/>
        <w:rPr>
          <w:b/>
          <w:sz w:val="32"/>
          <w:szCs w:val="32"/>
          <w:u w:val="none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  <w:r w:rsidRPr="008360CC">
        <w:rPr>
          <w:b/>
          <w:sz w:val="24"/>
          <w:szCs w:val="24"/>
          <w:u w:val="none"/>
        </w:rPr>
        <w:t xml:space="preserve">ЗА </w:t>
      </w: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</w:p>
    <w:p w:rsidR="002F1BC6" w:rsidRPr="008360CC" w:rsidRDefault="002F1BC6" w:rsidP="002F1BC6">
      <w:pPr>
        <w:pStyle w:val="Heading1"/>
        <w:rPr>
          <w:sz w:val="24"/>
          <w:szCs w:val="24"/>
        </w:rPr>
      </w:pPr>
      <w:r w:rsidRPr="008360CC">
        <w:rPr>
          <w:sz w:val="24"/>
          <w:szCs w:val="24"/>
        </w:rPr>
        <w:t>ШУМОВОТО НАТОВАРВАНЕ</w:t>
      </w: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  <w:r w:rsidRPr="008360CC">
        <w:rPr>
          <w:b/>
          <w:sz w:val="24"/>
          <w:szCs w:val="24"/>
          <w:u w:val="none"/>
        </w:rPr>
        <w:t xml:space="preserve">В  УРБАНИЗИРАНАТА ТЕРИТОРИЯ </w:t>
      </w: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</w:rPr>
      </w:pPr>
      <w:r w:rsidRPr="008360CC">
        <w:rPr>
          <w:b/>
          <w:sz w:val="24"/>
          <w:szCs w:val="24"/>
          <w:u w:val="none"/>
        </w:rPr>
        <w:t>НА  ГРАД  РУСЕ</w:t>
      </w: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B45C0" w:rsidRDefault="002B45C0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B45C0" w:rsidRPr="008360CC" w:rsidRDefault="002B45C0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Pr="008360CC" w:rsidRDefault="002F1BC6" w:rsidP="002F1BC6">
      <w:pPr>
        <w:jc w:val="center"/>
        <w:rPr>
          <w:b/>
          <w:sz w:val="24"/>
          <w:szCs w:val="24"/>
          <w:u w:val="none"/>
          <w:lang w:val="ru-RU"/>
        </w:rPr>
      </w:pPr>
    </w:p>
    <w:p w:rsidR="002F1BC6" w:rsidRPr="00AB40FD" w:rsidRDefault="00C9046F" w:rsidP="002F1BC6">
      <w:pPr>
        <w:jc w:val="center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>НОЕ</w:t>
      </w:r>
      <w:r w:rsidR="00AB40FD" w:rsidRPr="00AB40FD">
        <w:rPr>
          <w:b/>
          <w:sz w:val="24"/>
          <w:szCs w:val="24"/>
          <w:u w:val="none"/>
        </w:rPr>
        <w:t>М</w:t>
      </w:r>
      <w:r w:rsidR="00920A77">
        <w:rPr>
          <w:b/>
          <w:sz w:val="24"/>
          <w:szCs w:val="24"/>
          <w:u w:val="none"/>
        </w:rPr>
        <w:t>ВРИ  202</w:t>
      </w:r>
      <w:r w:rsidR="00812251">
        <w:rPr>
          <w:b/>
          <w:sz w:val="24"/>
          <w:szCs w:val="24"/>
          <w:u w:val="none"/>
        </w:rPr>
        <w:t>5</w:t>
      </w:r>
      <w:r w:rsidR="002F1BC6" w:rsidRPr="00AB40FD">
        <w:rPr>
          <w:b/>
          <w:sz w:val="24"/>
          <w:szCs w:val="24"/>
          <w:u w:val="none"/>
        </w:rPr>
        <w:t xml:space="preserve"> г.</w:t>
      </w:r>
    </w:p>
    <w:p w:rsidR="002F1BC6" w:rsidRPr="00271E44" w:rsidRDefault="002F1BC6" w:rsidP="002F1BC6">
      <w:pPr>
        <w:jc w:val="center"/>
        <w:rPr>
          <w:sz w:val="24"/>
          <w:szCs w:val="24"/>
          <w:u w:val="none"/>
        </w:rPr>
      </w:pPr>
    </w:p>
    <w:p w:rsidR="002F1BC6" w:rsidRPr="0019622D" w:rsidRDefault="002F1BC6" w:rsidP="002F1BC6">
      <w:pPr>
        <w:jc w:val="center"/>
        <w:rPr>
          <w:sz w:val="24"/>
          <w:szCs w:val="24"/>
          <w:u w:val="none"/>
          <w:lang w:val="ru-RU"/>
        </w:rPr>
      </w:pPr>
    </w:p>
    <w:p w:rsidR="00C226F6" w:rsidRPr="0019622D" w:rsidRDefault="00C226F6" w:rsidP="002F1BC6">
      <w:pPr>
        <w:jc w:val="center"/>
        <w:rPr>
          <w:sz w:val="24"/>
          <w:szCs w:val="24"/>
          <w:u w:val="none"/>
          <w:lang w:val="ru-RU"/>
        </w:rPr>
      </w:pPr>
    </w:p>
    <w:p w:rsidR="00C226F6" w:rsidRPr="0019622D" w:rsidRDefault="00C226F6" w:rsidP="002F1BC6">
      <w:pPr>
        <w:jc w:val="center"/>
        <w:rPr>
          <w:sz w:val="24"/>
          <w:szCs w:val="24"/>
          <w:u w:val="none"/>
          <w:lang w:val="ru-RU"/>
        </w:rPr>
      </w:pPr>
    </w:p>
    <w:p w:rsidR="00C226F6" w:rsidRPr="0019622D" w:rsidRDefault="00C226F6" w:rsidP="002F1BC6">
      <w:pPr>
        <w:jc w:val="center"/>
        <w:rPr>
          <w:sz w:val="24"/>
          <w:szCs w:val="24"/>
          <w:u w:val="none"/>
          <w:lang w:val="ru-RU"/>
        </w:rPr>
      </w:pPr>
    </w:p>
    <w:p w:rsidR="00C226F6" w:rsidRPr="0019622D" w:rsidRDefault="00C226F6" w:rsidP="002F1BC6">
      <w:pPr>
        <w:jc w:val="center"/>
        <w:rPr>
          <w:sz w:val="24"/>
          <w:szCs w:val="24"/>
          <w:u w:val="none"/>
          <w:lang w:val="ru-RU"/>
        </w:rPr>
      </w:pPr>
    </w:p>
    <w:p w:rsidR="00A30E44" w:rsidRPr="0019622D" w:rsidRDefault="00A30E44" w:rsidP="002F1BC6">
      <w:pPr>
        <w:jc w:val="center"/>
        <w:rPr>
          <w:sz w:val="24"/>
          <w:szCs w:val="24"/>
          <w:u w:val="none"/>
          <w:lang w:val="ru-RU"/>
        </w:rPr>
      </w:pPr>
    </w:p>
    <w:p w:rsidR="00A30E44" w:rsidRPr="0019622D" w:rsidRDefault="00A30E44" w:rsidP="002F1BC6">
      <w:pPr>
        <w:jc w:val="center"/>
        <w:rPr>
          <w:sz w:val="24"/>
          <w:szCs w:val="24"/>
          <w:u w:val="none"/>
          <w:lang w:val="ru-RU"/>
        </w:rPr>
      </w:pPr>
    </w:p>
    <w:p w:rsidR="00A30E44" w:rsidRPr="0019622D" w:rsidRDefault="00A30E44" w:rsidP="002F1BC6">
      <w:pPr>
        <w:jc w:val="center"/>
        <w:rPr>
          <w:sz w:val="24"/>
          <w:szCs w:val="24"/>
          <w:u w:val="none"/>
          <w:lang w:val="ru-RU"/>
        </w:rPr>
      </w:pPr>
    </w:p>
    <w:p w:rsidR="00A30E44" w:rsidRDefault="00A30E44" w:rsidP="002F1BC6">
      <w:pPr>
        <w:jc w:val="center"/>
        <w:rPr>
          <w:sz w:val="24"/>
          <w:szCs w:val="24"/>
          <w:u w:val="none"/>
          <w:lang w:val="ru-RU"/>
        </w:rPr>
      </w:pPr>
    </w:p>
    <w:p w:rsidR="00960FA6" w:rsidRPr="0019622D" w:rsidRDefault="00960FA6" w:rsidP="002F1BC6">
      <w:pPr>
        <w:jc w:val="center"/>
        <w:rPr>
          <w:sz w:val="24"/>
          <w:szCs w:val="24"/>
          <w:u w:val="none"/>
          <w:lang w:val="ru-RU"/>
        </w:rPr>
      </w:pPr>
    </w:p>
    <w:p w:rsidR="00C226F6" w:rsidRPr="0019622D" w:rsidRDefault="00C226F6" w:rsidP="002F1BC6">
      <w:pPr>
        <w:jc w:val="center"/>
        <w:rPr>
          <w:sz w:val="24"/>
          <w:szCs w:val="24"/>
          <w:u w:val="none"/>
          <w:lang w:val="ru-RU"/>
        </w:rPr>
      </w:pPr>
    </w:p>
    <w:p w:rsidR="00C226F6" w:rsidRPr="0019622D" w:rsidRDefault="00C226F6" w:rsidP="002F1BC6">
      <w:pPr>
        <w:jc w:val="center"/>
        <w:rPr>
          <w:sz w:val="24"/>
          <w:szCs w:val="24"/>
          <w:u w:val="none"/>
          <w:lang w:val="ru-RU"/>
        </w:rPr>
      </w:pPr>
    </w:p>
    <w:p w:rsidR="003A2DC6" w:rsidRDefault="003A2DC6" w:rsidP="002F1BC6">
      <w:pPr>
        <w:tabs>
          <w:tab w:val="left" w:pos="1080"/>
        </w:tabs>
        <w:ind w:firstLine="720"/>
        <w:jc w:val="both"/>
        <w:rPr>
          <w:sz w:val="24"/>
          <w:szCs w:val="24"/>
          <w:u w:val="none"/>
        </w:rPr>
      </w:pPr>
    </w:p>
    <w:p w:rsidR="003A2DC6" w:rsidRDefault="003A2DC6" w:rsidP="002F1BC6">
      <w:pPr>
        <w:tabs>
          <w:tab w:val="left" w:pos="1080"/>
        </w:tabs>
        <w:ind w:firstLine="720"/>
        <w:jc w:val="both"/>
        <w:rPr>
          <w:sz w:val="24"/>
          <w:szCs w:val="24"/>
          <w:u w:val="none"/>
        </w:rPr>
      </w:pPr>
    </w:p>
    <w:p w:rsidR="003A2DC6" w:rsidRDefault="003A2DC6" w:rsidP="002F1BC6">
      <w:pPr>
        <w:tabs>
          <w:tab w:val="left" w:pos="1080"/>
        </w:tabs>
        <w:ind w:firstLine="720"/>
        <w:jc w:val="both"/>
        <w:rPr>
          <w:sz w:val="24"/>
          <w:szCs w:val="24"/>
          <w:u w:val="none"/>
        </w:rPr>
      </w:pPr>
    </w:p>
    <w:p w:rsidR="002F1BC6" w:rsidRPr="00C81CA9" w:rsidRDefault="002F1BC6" w:rsidP="002F1BC6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C81CA9">
        <w:rPr>
          <w:sz w:val="24"/>
          <w:szCs w:val="24"/>
          <w:u w:val="none"/>
        </w:rPr>
        <w:t xml:space="preserve">Редица проучвания показват, че шумовият фактор има най-силно въздействие в урбанизирани райони с население над 100 000 жители. Транспортът, грешките в градоустройственото планиране, недостатъчната пропускателна способност на използваната транспортна мрежа, продължаващото застрояване на терени, разположени около шумни улици и булеварди и липсата на подходяща </w:t>
      </w:r>
      <w:proofErr w:type="spellStart"/>
      <w:r w:rsidRPr="00C81CA9">
        <w:rPr>
          <w:sz w:val="24"/>
          <w:szCs w:val="24"/>
          <w:u w:val="none"/>
        </w:rPr>
        <w:t>шумозащита</w:t>
      </w:r>
      <w:proofErr w:type="spellEnd"/>
      <w:r w:rsidRPr="00C81CA9">
        <w:rPr>
          <w:sz w:val="24"/>
          <w:szCs w:val="24"/>
          <w:u w:val="none"/>
        </w:rPr>
        <w:t xml:space="preserve"> са причина за високо шумово натоварване на населените места.</w:t>
      </w:r>
    </w:p>
    <w:p w:rsidR="002F1BC6" w:rsidRPr="00C81CA9" w:rsidRDefault="002F1BC6" w:rsidP="002F1BC6">
      <w:pPr>
        <w:tabs>
          <w:tab w:val="left" w:pos="1080"/>
        </w:tabs>
        <w:ind w:firstLine="720"/>
        <w:jc w:val="both"/>
        <w:rPr>
          <w:sz w:val="24"/>
          <w:szCs w:val="24"/>
          <w:u w:val="none"/>
          <w:lang w:val="ru-RU"/>
        </w:rPr>
      </w:pPr>
      <w:r w:rsidRPr="00C81CA9">
        <w:rPr>
          <w:sz w:val="24"/>
          <w:szCs w:val="24"/>
          <w:u w:val="none"/>
        </w:rPr>
        <w:t xml:space="preserve">Град Русе е разположен в Централна Северна България, на брега на река Дунав, която е и граница с Република Румъния. Населението на </w:t>
      </w:r>
      <w:r w:rsidR="006E49EF">
        <w:rPr>
          <w:sz w:val="24"/>
          <w:szCs w:val="24"/>
          <w:u w:val="none"/>
        </w:rPr>
        <w:t>града по данни от</w:t>
      </w:r>
      <w:r w:rsidR="00B0157B">
        <w:rPr>
          <w:sz w:val="24"/>
          <w:szCs w:val="24"/>
          <w:u w:val="none"/>
        </w:rPr>
        <w:t xml:space="preserve"> декември</w:t>
      </w:r>
      <w:r w:rsidR="006E49EF">
        <w:rPr>
          <w:sz w:val="24"/>
          <w:szCs w:val="24"/>
          <w:u w:val="none"/>
        </w:rPr>
        <w:t xml:space="preserve"> </w:t>
      </w:r>
      <w:r w:rsidR="006E49EF" w:rsidRPr="00446E15">
        <w:rPr>
          <w:color w:val="000000"/>
          <w:sz w:val="24"/>
          <w:szCs w:val="24"/>
          <w:u w:val="none"/>
        </w:rPr>
        <w:t>202</w:t>
      </w:r>
      <w:r w:rsidR="00EB4D41" w:rsidRPr="00446E15">
        <w:rPr>
          <w:color w:val="000000"/>
          <w:sz w:val="24"/>
          <w:szCs w:val="24"/>
          <w:u w:val="none"/>
          <w:lang w:val="en-US"/>
        </w:rPr>
        <w:t>4</w:t>
      </w:r>
      <w:r w:rsidR="006E49EF" w:rsidRPr="00446E15">
        <w:rPr>
          <w:color w:val="000000"/>
          <w:sz w:val="24"/>
          <w:szCs w:val="24"/>
          <w:u w:val="none"/>
        </w:rPr>
        <w:t xml:space="preserve"> г. е 12</w:t>
      </w:r>
      <w:r w:rsidR="00EB4D41" w:rsidRPr="00446E15">
        <w:rPr>
          <w:color w:val="000000"/>
          <w:sz w:val="24"/>
          <w:szCs w:val="24"/>
          <w:u w:val="none"/>
          <w:lang w:val="en-US"/>
        </w:rPr>
        <w:t>1</w:t>
      </w:r>
      <w:r w:rsidR="003A2DC6" w:rsidRPr="00446E15">
        <w:rPr>
          <w:color w:val="000000"/>
          <w:sz w:val="24"/>
          <w:szCs w:val="24"/>
          <w:u w:val="none"/>
        </w:rPr>
        <w:t xml:space="preserve"> </w:t>
      </w:r>
      <w:r w:rsidR="00EB4D41" w:rsidRPr="00446E15">
        <w:rPr>
          <w:color w:val="000000"/>
          <w:sz w:val="24"/>
          <w:szCs w:val="24"/>
          <w:u w:val="none"/>
          <w:lang w:val="en-US"/>
        </w:rPr>
        <w:t>168</w:t>
      </w:r>
      <w:r w:rsidR="006E49EF" w:rsidRPr="00446E15">
        <w:rPr>
          <w:color w:val="000000"/>
          <w:sz w:val="24"/>
          <w:szCs w:val="24"/>
          <w:u w:val="none"/>
        </w:rPr>
        <w:t xml:space="preserve"> жители</w:t>
      </w:r>
      <w:r w:rsidRPr="00446E15">
        <w:rPr>
          <w:color w:val="000000"/>
          <w:sz w:val="24"/>
          <w:szCs w:val="24"/>
          <w:u w:val="none"/>
        </w:rPr>
        <w:t>. Основни източници на шум в околната среда са автомобилния</w:t>
      </w:r>
      <w:r w:rsidR="0080518A" w:rsidRPr="00446E15">
        <w:rPr>
          <w:color w:val="000000"/>
          <w:sz w:val="24"/>
          <w:szCs w:val="24"/>
          <w:u w:val="none"/>
        </w:rPr>
        <w:t>т</w:t>
      </w:r>
      <w:r w:rsidRPr="00446E15">
        <w:rPr>
          <w:color w:val="000000"/>
          <w:sz w:val="24"/>
          <w:szCs w:val="24"/>
          <w:u w:val="none"/>
        </w:rPr>
        <w:t xml:space="preserve"> и железопътен транспорт</w:t>
      </w:r>
      <w:r w:rsidR="0080518A" w:rsidRPr="00C81CA9">
        <w:rPr>
          <w:sz w:val="24"/>
          <w:szCs w:val="24"/>
          <w:u w:val="none"/>
        </w:rPr>
        <w:t>,</w:t>
      </w:r>
      <w:r w:rsidRPr="00C81CA9">
        <w:rPr>
          <w:sz w:val="24"/>
          <w:szCs w:val="24"/>
          <w:u w:val="none"/>
          <w:lang w:val="ru-RU"/>
        </w:rPr>
        <w:t xml:space="preserve"> </w:t>
      </w:r>
      <w:r w:rsidRPr="00C81CA9">
        <w:rPr>
          <w:sz w:val="24"/>
          <w:szCs w:val="24"/>
          <w:u w:val="none"/>
        </w:rPr>
        <w:t xml:space="preserve">и промишлеността. През урбанизираната територия на града преминават участъци от основни национални и международни автомобилни и железопътни трасета. Промишлеността е обособена в две зони </w:t>
      </w:r>
      <w:r w:rsidRPr="00C81CA9">
        <w:rPr>
          <w:sz w:val="24"/>
          <w:szCs w:val="24"/>
          <w:u w:val="none"/>
          <w:lang w:val="ru-RU"/>
        </w:rPr>
        <w:t>-</w:t>
      </w:r>
      <w:r w:rsidRPr="00C81CA9">
        <w:rPr>
          <w:sz w:val="24"/>
          <w:szCs w:val="24"/>
          <w:u w:val="none"/>
        </w:rPr>
        <w:t xml:space="preserve"> източна и западна, като преобладават предприятия на леката, хранително</w:t>
      </w:r>
      <w:r w:rsidRPr="00C81CA9">
        <w:rPr>
          <w:sz w:val="24"/>
          <w:szCs w:val="24"/>
          <w:u w:val="none"/>
          <w:lang w:val="ru-RU"/>
        </w:rPr>
        <w:t xml:space="preserve"> </w:t>
      </w:r>
      <w:r w:rsidRPr="00C81CA9">
        <w:rPr>
          <w:sz w:val="24"/>
          <w:szCs w:val="24"/>
          <w:u w:val="none"/>
        </w:rPr>
        <w:t>-</w:t>
      </w:r>
      <w:r w:rsidRPr="00C81CA9">
        <w:rPr>
          <w:sz w:val="24"/>
          <w:szCs w:val="24"/>
          <w:u w:val="none"/>
          <w:lang w:val="ru-RU"/>
        </w:rPr>
        <w:t xml:space="preserve"> </w:t>
      </w:r>
      <w:r w:rsidRPr="00C81CA9">
        <w:rPr>
          <w:sz w:val="24"/>
          <w:szCs w:val="24"/>
          <w:u w:val="none"/>
        </w:rPr>
        <w:t>вкусовата, химическата промишленост</w:t>
      </w:r>
      <w:r w:rsidR="0080518A" w:rsidRPr="00C81CA9">
        <w:rPr>
          <w:sz w:val="24"/>
          <w:szCs w:val="24"/>
          <w:u w:val="none"/>
        </w:rPr>
        <w:t>и</w:t>
      </w:r>
      <w:r w:rsidR="006E49EF">
        <w:rPr>
          <w:sz w:val="24"/>
          <w:szCs w:val="24"/>
          <w:u w:val="none"/>
        </w:rPr>
        <w:t>, машиностроене</w:t>
      </w:r>
      <w:r w:rsidRPr="00C81CA9">
        <w:rPr>
          <w:sz w:val="24"/>
          <w:szCs w:val="24"/>
          <w:u w:val="none"/>
          <w:lang w:val="ru-RU"/>
        </w:rPr>
        <w:t xml:space="preserve"> </w:t>
      </w:r>
      <w:r w:rsidRPr="00C81CA9">
        <w:rPr>
          <w:sz w:val="24"/>
          <w:szCs w:val="24"/>
          <w:u w:val="none"/>
        </w:rPr>
        <w:t>и др.</w:t>
      </w:r>
    </w:p>
    <w:p w:rsidR="002F1BC6" w:rsidRPr="00C81CA9" w:rsidRDefault="0080518A" w:rsidP="002F1BC6">
      <w:pPr>
        <w:tabs>
          <w:tab w:val="left" w:pos="1080"/>
        </w:tabs>
        <w:ind w:firstLine="720"/>
        <w:jc w:val="both"/>
        <w:rPr>
          <w:sz w:val="24"/>
          <w:szCs w:val="24"/>
          <w:u w:val="none"/>
          <w:lang w:val="ru-RU"/>
        </w:rPr>
      </w:pPr>
      <w:r w:rsidRPr="00C81CA9">
        <w:rPr>
          <w:sz w:val="24"/>
          <w:szCs w:val="24"/>
          <w:u w:val="none"/>
        </w:rPr>
        <w:t>РЗИ - Русе извършва измервания и изчисле</w:t>
      </w:r>
      <w:r w:rsidR="00F40206">
        <w:rPr>
          <w:sz w:val="24"/>
          <w:szCs w:val="24"/>
          <w:u w:val="none"/>
        </w:rPr>
        <w:t xml:space="preserve">ния на шума, съгласно </w:t>
      </w:r>
      <w:r w:rsidR="003A2DC6">
        <w:rPr>
          <w:sz w:val="24"/>
          <w:szCs w:val="24"/>
          <w:u w:val="none"/>
        </w:rPr>
        <w:t>„</w:t>
      </w:r>
      <w:r w:rsidR="003A2DC6" w:rsidRPr="003A2DC6">
        <w:rPr>
          <w:sz w:val="24"/>
          <w:szCs w:val="24"/>
          <w:u w:val="none"/>
        </w:rPr>
        <w:t>Програма за мониторинг на шума в урбанизираната територия на град Русе</w:t>
      </w:r>
      <w:r w:rsidR="003A2DC6">
        <w:rPr>
          <w:sz w:val="24"/>
          <w:szCs w:val="24"/>
          <w:u w:val="none"/>
        </w:rPr>
        <w:t>“,</w:t>
      </w:r>
      <w:r w:rsidR="003A2DC6" w:rsidRPr="003A2DC6">
        <w:rPr>
          <w:sz w:val="24"/>
          <w:szCs w:val="24"/>
          <w:u w:val="none"/>
        </w:rPr>
        <w:t xml:space="preserve"> </w:t>
      </w:r>
      <w:r w:rsidR="00F40206">
        <w:rPr>
          <w:sz w:val="24"/>
          <w:szCs w:val="24"/>
          <w:u w:val="none"/>
        </w:rPr>
        <w:t>утвърдена от Главен държавен здравен инспектор доц. д-р Ангел</w:t>
      </w:r>
      <w:r w:rsidR="003A2DC6">
        <w:rPr>
          <w:sz w:val="24"/>
          <w:szCs w:val="24"/>
          <w:u w:val="none"/>
        </w:rPr>
        <w:t xml:space="preserve"> Кунчев, д. м. на 28.4.2021 г. Програмата е изготвена, съгласно изискванията</w:t>
      </w:r>
      <w:r w:rsidR="002F1BC6" w:rsidRPr="00C81CA9">
        <w:rPr>
          <w:sz w:val="24"/>
          <w:szCs w:val="24"/>
          <w:u w:val="none"/>
        </w:rPr>
        <w:t xml:space="preserve"> на Закона за защита от шума  в ок</w:t>
      </w:r>
      <w:r w:rsidRPr="00C81CA9">
        <w:rPr>
          <w:sz w:val="24"/>
          <w:szCs w:val="24"/>
          <w:u w:val="none"/>
        </w:rPr>
        <w:t>олната среда (ДВ бр.74/2005 г.);</w:t>
      </w:r>
      <w:r w:rsidR="002F1BC6" w:rsidRPr="00C81CA9">
        <w:rPr>
          <w:sz w:val="24"/>
          <w:szCs w:val="24"/>
          <w:u w:val="none"/>
        </w:rPr>
        <w:t xml:space="preserve"> </w:t>
      </w:r>
      <w:r w:rsidR="002F1BC6" w:rsidRPr="00C81CA9">
        <w:rPr>
          <w:bCs/>
          <w:sz w:val="24"/>
          <w:szCs w:val="24"/>
          <w:u w:val="none"/>
          <w:shd w:val="clear" w:color="auto" w:fill="FEFEFE"/>
        </w:rPr>
        <w:t>Наредба № 54 за дейността на националната система за мониторинг на шума в околната среда и за изискванията за провеждане на собствен мониторинг и предоставяне на информация от промишлените източници на шум в околната среда</w:t>
      </w:r>
      <w:r w:rsidRPr="00C81CA9">
        <w:rPr>
          <w:sz w:val="24"/>
          <w:szCs w:val="24"/>
          <w:u w:val="none"/>
        </w:rPr>
        <w:t xml:space="preserve"> (ДВ бр. 3/2011 г.);</w:t>
      </w:r>
      <w:r w:rsidR="002F1BC6" w:rsidRPr="00C81CA9">
        <w:rPr>
          <w:sz w:val="24"/>
          <w:szCs w:val="24"/>
          <w:u w:val="none"/>
        </w:rPr>
        <w:t xml:space="preserve"> </w:t>
      </w:r>
      <w:r w:rsidR="002F1BC6" w:rsidRPr="00C81CA9">
        <w:rPr>
          <w:rFonts w:eastAsia="Arial-BoldMT"/>
          <w:bCs/>
          <w:sz w:val="24"/>
          <w:szCs w:val="24"/>
          <w:u w:val="none"/>
        </w:rPr>
        <w:t xml:space="preserve">Наредба № 6 за показателите за шум в околната среда, отчитащи степента на дискомфорт през различните части на денонощието, </w:t>
      </w:r>
      <w:r w:rsidR="002F1BC6" w:rsidRPr="00C81CA9">
        <w:rPr>
          <w:rFonts w:eastAsia="Arial-BoldMT"/>
          <w:sz w:val="24"/>
          <w:szCs w:val="24"/>
          <w:u w:val="none"/>
        </w:rPr>
        <w:t>граничните стойности на показателите за шум в околната среда, методите за оценка на стойностите на показателите за шум и на вредните ефекти от шума върху здравето на населението (ДВ бр. 58/2006 г.) и Методика на Министерство на зд</w:t>
      </w:r>
      <w:r w:rsidRPr="00C81CA9">
        <w:rPr>
          <w:rFonts w:eastAsia="Arial-BoldMT"/>
          <w:sz w:val="24"/>
          <w:szCs w:val="24"/>
          <w:u w:val="none"/>
        </w:rPr>
        <w:t>равеопазването от 22.02.2007 г.</w:t>
      </w:r>
      <w:r w:rsidR="002F1BC6" w:rsidRPr="00C81CA9">
        <w:rPr>
          <w:sz w:val="24"/>
          <w:szCs w:val="24"/>
          <w:u w:val="none"/>
        </w:rPr>
        <w:t xml:space="preserve"> </w:t>
      </w:r>
    </w:p>
    <w:p w:rsidR="002F1BC6" w:rsidRPr="00C81CA9" w:rsidRDefault="002F1BC6" w:rsidP="002F1BC6">
      <w:pPr>
        <w:tabs>
          <w:tab w:val="left" w:pos="1080"/>
        </w:tabs>
        <w:ind w:firstLine="720"/>
        <w:jc w:val="center"/>
        <w:rPr>
          <w:sz w:val="24"/>
          <w:szCs w:val="24"/>
          <w:u w:val="none"/>
          <w:lang w:val="ru-RU"/>
        </w:rPr>
      </w:pPr>
    </w:p>
    <w:p w:rsidR="002F1BC6" w:rsidRPr="00C81CA9" w:rsidRDefault="002F1BC6" w:rsidP="002F1BC6">
      <w:pPr>
        <w:pStyle w:val="BodyTextIndent2"/>
        <w:spacing w:after="0" w:line="240" w:lineRule="auto"/>
        <w:ind w:left="0"/>
        <w:jc w:val="center"/>
        <w:rPr>
          <w:sz w:val="24"/>
          <w:szCs w:val="24"/>
          <w:u w:val="none"/>
          <w:lang w:val="ru-RU"/>
        </w:rPr>
      </w:pPr>
      <w:r w:rsidRPr="00C81CA9">
        <w:rPr>
          <w:sz w:val="24"/>
          <w:szCs w:val="24"/>
          <w:u w:val="none"/>
        </w:rPr>
        <w:t>І. НОРМАТИВНА УРЕ</w:t>
      </w:r>
      <w:r w:rsidR="008E76A1" w:rsidRPr="00C81CA9">
        <w:rPr>
          <w:sz w:val="24"/>
          <w:szCs w:val="24"/>
          <w:u w:val="none"/>
        </w:rPr>
        <w:t xml:space="preserve">ДБА В ОБЛАСТТА НА ШУМА В ОКОЛНА </w:t>
      </w:r>
      <w:r w:rsidRPr="00C81CA9">
        <w:rPr>
          <w:sz w:val="24"/>
          <w:szCs w:val="24"/>
          <w:u w:val="none"/>
        </w:rPr>
        <w:t>СРЕДА.</w:t>
      </w:r>
    </w:p>
    <w:p w:rsidR="002F1BC6" w:rsidRPr="00C81CA9" w:rsidRDefault="002F1BC6" w:rsidP="002F1BC6">
      <w:pPr>
        <w:pStyle w:val="BodyTextIndent2"/>
        <w:spacing w:after="0" w:line="240" w:lineRule="auto"/>
        <w:ind w:left="0"/>
        <w:jc w:val="center"/>
        <w:rPr>
          <w:sz w:val="24"/>
          <w:szCs w:val="24"/>
          <w:u w:val="none"/>
          <w:lang w:val="ru-RU"/>
        </w:rPr>
      </w:pPr>
      <w:r w:rsidRPr="00C81CA9">
        <w:rPr>
          <w:sz w:val="24"/>
          <w:szCs w:val="24"/>
          <w:u w:val="none"/>
        </w:rPr>
        <w:t>МЕТОДИ ЗА ОЦЕНКА</w:t>
      </w:r>
    </w:p>
    <w:p w:rsidR="002F1BC6" w:rsidRPr="00FE1229" w:rsidRDefault="002F1BC6" w:rsidP="002F1BC6">
      <w:pPr>
        <w:pStyle w:val="BodyTextIndent2"/>
        <w:spacing w:after="0" w:line="240" w:lineRule="auto"/>
        <w:ind w:left="0"/>
        <w:jc w:val="center"/>
        <w:rPr>
          <w:sz w:val="24"/>
          <w:szCs w:val="24"/>
          <w:u w:val="none"/>
          <w:lang w:val="ru-RU"/>
        </w:rPr>
      </w:pPr>
    </w:p>
    <w:p w:rsidR="00FE1229" w:rsidRPr="00FE1229" w:rsidRDefault="00FE1229" w:rsidP="00FE1229">
      <w:pPr>
        <w:ind w:firstLine="907"/>
        <w:jc w:val="both"/>
        <w:rPr>
          <w:color w:val="000000"/>
          <w:sz w:val="24"/>
          <w:u w:val="none"/>
        </w:rPr>
      </w:pPr>
      <w:r w:rsidRPr="00FE1229">
        <w:rPr>
          <w:color w:val="000000"/>
          <w:sz w:val="24"/>
          <w:u w:val="none"/>
        </w:rPr>
        <w:t>Контролът и управлението на шума в урбанизираните територии се извършва съгласно:</w:t>
      </w:r>
    </w:p>
    <w:p w:rsidR="00FE1229" w:rsidRPr="00FE1229" w:rsidRDefault="00FE1229" w:rsidP="00FE1229">
      <w:pPr>
        <w:numPr>
          <w:ilvl w:val="0"/>
          <w:numId w:val="4"/>
        </w:numPr>
        <w:tabs>
          <w:tab w:val="left" w:pos="993"/>
        </w:tabs>
        <w:ind w:left="0" w:firstLine="907"/>
        <w:jc w:val="both"/>
        <w:rPr>
          <w:color w:val="000000"/>
          <w:sz w:val="24"/>
          <w:u w:val="none"/>
        </w:rPr>
      </w:pPr>
      <w:r w:rsidRPr="00FE1229">
        <w:rPr>
          <w:color w:val="000000"/>
          <w:sz w:val="24"/>
          <w:u w:val="none"/>
        </w:rPr>
        <w:t>Директива 2002/49/ЕО</w:t>
      </w:r>
      <w:r w:rsidRPr="00FE1229">
        <w:rPr>
          <w:color w:val="000000"/>
          <w:sz w:val="24"/>
          <w:u w:val="none"/>
          <w:lang w:val="ru-RU"/>
        </w:rPr>
        <w:t xml:space="preserve"> </w:t>
      </w:r>
      <w:r w:rsidRPr="00FE1229">
        <w:rPr>
          <w:color w:val="000000"/>
          <w:sz w:val="24"/>
          <w:u w:val="none"/>
        </w:rPr>
        <w:t>на Европейския парламент и на Съвета</w:t>
      </w:r>
      <w:r w:rsidRPr="00FE1229">
        <w:rPr>
          <w:color w:val="000000"/>
          <w:sz w:val="24"/>
          <w:u w:val="none"/>
          <w:lang w:val="ru-RU"/>
        </w:rPr>
        <w:t xml:space="preserve"> </w:t>
      </w:r>
      <w:r w:rsidRPr="00FE1229">
        <w:rPr>
          <w:color w:val="000000"/>
          <w:sz w:val="24"/>
          <w:u w:val="none"/>
        </w:rPr>
        <w:t>„относно оценката и управлението на шума в околната среда”.</w:t>
      </w:r>
    </w:p>
    <w:p w:rsidR="00FE1229" w:rsidRPr="00FE1229" w:rsidRDefault="00FE1229" w:rsidP="00FE1229">
      <w:pPr>
        <w:numPr>
          <w:ilvl w:val="0"/>
          <w:numId w:val="4"/>
        </w:numPr>
        <w:tabs>
          <w:tab w:val="left" w:pos="993"/>
        </w:tabs>
        <w:ind w:left="0" w:firstLine="907"/>
        <w:jc w:val="both"/>
        <w:rPr>
          <w:color w:val="000000"/>
          <w:sz w:val="24"/>
          <w:u w:val="none"/>
        </w:rPr>
      </w:pPr>
      <w:r w:rsidRPr="00FE1229">
        <w:rPr>
          <w:color w:val="000000"/>
          <w:sz w:val="24"/>
          <w:u w:val="none"/>
        </w:rPr>
        <w:t>Закон за защита от шума в околната среда (ДВ бр. 74/2005)</w:t>
      </w:r>
    </w:p>
    <w:p w:rsidR="00FE1229" w:rsidRPr="00FE1229" w:rsidRDefault="00FE1229" w:rsidP="00FE1229">
      <w:pPr>
        <w:numPr>
          <w:ilvl w:val="0"/>
          <w:numId w:val="4"/>
        </w:numPr>
        <w:tabs>
          <w:tab w:val="left" w:pos="993"/>
        </w:tabs>
        <w:ind w:left="0" w:firstLine="907"/>
        <w:jc w:val="both"/>
        <w:rPr>
          <w:color w:val="000000"/>
          <w:sz w:val="24"/>
          <w:u w:val="none"/>
        </w:rPr>
      </w:pPr>
      <w:r w:rsidRPr="00FE1229">
        <w:rPr>
          <w:color w:val="000000"/>
          <w:sz w:val="24"/>
          <w:u w:val="none"/>
          <w:lang w:val="ru-RU"/>
        </w:rPr>
        <w:t xml:space="preserve">Закон за </w:t>
      </w:r>
      <w:proofErr w:type="spellStart"/>
      <w:r w:rsidRPr="00FE1229">
        <w:rPr>
          <w:color w:val="000000"/>
          <w:sz w:val="24"/>
          <w:u w:val="none"/>
          <w:lang w:val="ru-RU"/>
        </w:rPr>
        <w:t>здравето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</w:t>
      </w:r>
      <w:r w:rsidRPr="00FE1229">
        <w:rPr>
          <w:color w:val="000000"/>
          <w:sz w:val="24"/>
          <w:u w:val="none"/>
        </w:rPr>
        <w:t>(ДВ бр. 70/2004)</w:t>
      </w:r>
    </w:p>
    <w:p w:rsidR="00FE1229" w:rsidRPr="00FE1229" w:rsidRDefault="00FE1229" w:rsidP="00FE1229">
      <w:pPr>
        <w:numPr>
          <w:ilvl w:val="0"/>
          <w:numId w:val="4"/>
        </w:numPr>
        <w:tabs>
          <w:tab w:val="left" w:pos="993"/>
        </w:tabs>
        <w:ind w:left="0" w:firstLine="907"/>
        <w:jc w:val="both"/>
        <w:rPr>
          <w:color w:val="000000"/>
          <w:sz w:val="24"/>
          <w:u w:val="none"/>
          <w:lang w:val="ru-RU"/>
        </w:rPr>
      </w:pPr>
      <w:proofErr w:type="spellStart"/>
      <w:r w:rsidRPr="00FE1229">
        <w:rPr>
          <w:color w:val="000000"/>
          <w:sz w:val="24"/>
          <w:u w:val="none"/>
          <w:lang w:val="ru-RU"/>
        </w:rPr>
        <w:t>Наредба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№ 54 от 2010 г. на МЗ и МОСВ „за </w:t>
      </w:r>
      <w:proofErr w:type="spellStart"/>
      <w:r w:rsidRPr="00FE1229">
        <w:rPr>
          <w:color w:val="000000"/>
          <w:sz w:val="24"/>
          <w:u w:val="none"/>
          <w:lang w:val="ru-RU"/>
        </w:rPr>
        <w:t>дейността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на </w:t>
      </w:r>
      <w:proofErr w:type="spellStart"/>
      <w:r w:rsidRPr="00FE1229">
        <w:rPr>
          <w:color w:val="000000"/>
          <w:sz w:val="24"/>
          <w:u w:val="none"/>
          <w:lang w:val="ru-RU"/>
        </w:rPr>
        <w:t>националната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система за мониторинг на шума в </w:t>
      </w:r>
      <w:proofErr w:type="spellStart"/>
      <w:r w:rsidRPr="00FE1229">
        <w:rPr>
          <w:color w:val="000000"/>
          <w:sz w:val="24"/>
          <w:u w:val="none"/>
          <w:lang w:val="ru-RU"/>
        </w:rPr>
        <w:t>околната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среда и за </w:t>
      </w:r>
      <w:proofErr w:type="spellStart"/>
      <w:r w:rsidRPr="00FE1229">
        <w:rPr>
          <w:color w:val="000000"/>
          <w:sz w:val="24"/>
          <w:u w:val="none"/>
          <w:lang w:val="ru-RU"/>
        </w:rPr>
        <w:t>изискванията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за </w:t>
      </w:r>
      <w:proofErr w:type="spellStart"/>
      <w:r w:rsidRPr="00FE1229">
        <w:rPr>
          <w:color w:val="000000"/>
          <w:sz w:val="24"/>
          <w:u w:val="none"/>
          <w:lang w:val="ru-RU"/>
        </w:rPr>
        <w:t>провеждане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на </w:t>
      </w:r>
      <w:proofErr w:type="spellStart"/>
      <w:r w:rsidRPr="00FE1229">
        <w:rPr>
          <w:color w:val="000000"/>
          <w:sz w:val="24"/>
          <w:u w:val="none"/>
          <w:lang w:val="ru-RU"/>
        </w:rPr>
        <w:t>собствен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мониторинг и </w:t>
      </w:r>
      <w:proofErr w:type="spellStart"/>
      <w:r w:rsidRPr="00FE1229">
        <w:rPr>
          <w:color w:val="000000"/>
          <w:sz w:val="24"/>
          <w:u w:val="none"/>
          <w:lang w:val="ru-RU"/>
        </w:rPr>
        <w:t>предоставяне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на информация от </w:t>
      </w:r>
      <w:proofErr w:type="spellStart"/>
      <w:r w:rsidRPr="00FE1229">
        <w:rPr>
          <w:color w:val="000000"/>
          <w:sz w:val="24"/>
          <w:u w:val="none"/>
          <w:lang w:val="ru-RU"/>
        </w:rPr>
        <w:t>промишлените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</w:t>
      </w:r>
      <w:proofErr w:type="spellStart"/>
      <w:r w:rsidRPr="00FE1229">
        <w:rPr>
          <w:color w:val="000000"/>
          <w:sz w:val="24"/>
          <w:u w:val="none"/>
          <w:lang w:val="ru-RU"/>
        </w:rPr>
        <w:t>източници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на шум в </w:t>
      </w:r>
      <w:proofErr w:type="spellStart"/>
      <w:r w:rsidRPr="00FE1229">
        <w:rPr>
          <w:color w:val="000000"/>
          <w:sz w:val="24"/>
          <w:u w:val="none"/>
          <w:lang w:val="ru-RU"/>
        </w:rPr>
        <w:t>околната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среда” (</w:t>
      </w:r>
      <w:proofErr w:type="spellStart"/>
      <w:proofErr w:type="gramStart"/>
      <w:r w:rsidRPr="00FE1229">
        <w:rPr>
          <w:color w:val="000000"/>
          <w:sz w:val="24"/>
          <w:u w:val="none"/>
          <w:lang w:val="ru-RU"/>
        </w:rPr>
        <w:t>обн</w:t>
      </w:r>
      <w:proofErr w:type="spellEnd"/>
      <w:r w:rsidRPr="00FE1229">
        <w:rPr>
          <w:color w:val="000000"/>
          <w:sz w:val="24"/>
          <w:u w:val="none"/>
          <w:lang w:val="ru-RU"/>
        </w:rPr>
        <w:t>.,</w:t>
      </w:r>
      <w:proofErr w:type="gramEnd"/>
      <w:r w:rsidRPr="00FE1229">
        <w:rPr>
          <w:color w:val="000000"/>
          <w:sz w:val="24"/>
          <w:u w:val="none"/>
          <w:lang w:val="ru-RU"/>
        </w:rPr>
        <w:t xml:space="preserve"> ДВ, </w:t>
      </w:r>
      <w:proofErr w:type="spellStart"/>
      <w:r w:rsidRPr="00FE1229">
        <w:rPr>
          <w:color w:val="000000"/>
          <w:sz w:val="24"/>
          <w:u w:val="none"/>
          <w:lang w:val="ru-RU"/>
        </w:rPr>
        <w:t>бр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. 3 от 2011 г.). </w:t>
      </w:r>
    </w:p>
    <w:p w:rsidR="00FE1229" w:rsidRPr="00FE1229" w:rsidRDefault="00FE1229" w:rsidP="00FE1229">
      <w:pPr>
        <w:ind w:firstLine="907"/>
        <w:jc w:val="both"/>
        <w:rPr>
          <w:color w:val="000000"/>
          <w:sz w:val="24"/>
          <w:u w:val="none"/>
        </w:rPr>
      </w:pPr>
      <w:r w:rsidRPr="00FE1229">
        <w:rPr>
          <w:color w:val="000000"/>
          <w:sz w:val="24"/>
          <w:u w:val="none"/>
        </w:rPr>
        <w:t>Оценката на шумовото натоварване в урбанизираните територии се извършва съгласно изискванията на „Методика за определяне броя, разположението и разпределението на пунктовете за мониторинг на шума, както и периодичността на измерванията и/или изчисленията на шумовите нива”, утвърдена от МЗ, 2007 г., в съответствие с посочените методи в Наредба № 6 от 2006 г. на МЗ и МОСВ „за показатели за шум в околната среда, отчитащи степента на дискомфорт през различните части на денонощието, граничните стойности на показателите за шум в околната среда, методите за оценка на стойностите на показателите за шум и вредните ефекти от шума върху здравето на населението” (</w:t>
      </w:r>
      <w:proofErr w:type="spellStart"/>
      <w:r w:rsidRPr="00FE1229">
        <w:rPr>
          <w:color w:val="000000"/>
          <w:sz w:val="24"/>
          <w:u w:val="none"/>
        </w:rPr>
        <w:t>обн</w:t>
      </w:r>
      <w:proofErr w:type="spellEnd"/>
      <w:r w:rsidRPr="00FE1229">
        <w:rPr>
          <w:color w:val="000000"/>
          <w:sz w:val="24"/>
          <w:u w:val="none"/>
        </w:rPr>
        <w:t xml:space="preserve">., ДВ, бр. 58 от 2006 г). </w:t>
      </w:r>
    </w:p>
    <w:p w:rsidR="00FE1229" w:rsidRPr="00FE1229" w:rsidRDefault="00FE1229" w:rsidP="00FE1229">
      <w:pPr>
        <w:ind w:firstLine="907"/>
        <w:jc w:val="both"/>
        <w:rPr>
          <w:i/>
          <w:color w:val="000000"/>
          <w:sz w:val="24"/>
          <w:u w:val="none"/>
        </w:rPr>
      </w:pPr>
      <w:r w:rsidRPr="00FE1229">
        <w:rPr>
          <w:color w:val="000000"/>
          <w:sz w:val="24"/>
          <w:u w:val="none"/>
        </w:rPr>
        <w:t xml:space="preserve">По утвърдената Програма за мониторинга на шума в урбанизираните територии на гр. Русе </w:t>
      </w:r>
      <w:r w:rsidR="00A1799D">
        <w:rPr>
          <w:sz w:val="24"/>
          <w:u w:val="none"/>
        </w:rPr>
        <w:t>общият брой на пунктовете е</w:t>
      </w:r>
      <w:r w:rsidRPr="00FE1229">
        <w:rPr>
          <w:sz w:val="24"/>
          <w:u w:val="none"/>
        </w:rPr>
        <w:t xml:space="preserve"> 30</w:t>
      </w:r>
      <w:r w:rsidR="00A1799D">
        <w:rPr>
          <w:sz w:val="24"/>
          <w:u w:val="none"/>
        </w:rPr>
        <w:t xml:space="preserve">, </w:t>
      </w:r>
      <w:r w:rsidR="003A2DC6">
        <w:rPr>
          <w:sz w:val="24"/>
          <w:u w:val="none"/>
        </w:rPr>
        <w:t xml:space="preserve">както и </w:t>
      </w:r>
      <w:r w:rsidRPr="00FE1229">
        <w:rPr>
          <w:sz w:val="24"/>
          <w:u w:val="none"/>
        </w:rPr>
        <w:t>10 пункта, в които се измерват нивата на проникващ шум и 4 функционални зони.</w:t>
      </w:r>
    </w:p>
    <w:p w:rsidR="00FE1229" w:rsidRDefault="00FE1229" w:rsidP="00FE1229">
      <w:pPr>
        <w:ind w:firstLine="907"/>
        <w:jc w:val="both"/>
        <w:rPr>
          <w:color w:val="000000"/>
          <w:sz w:val="24"/>
          <w:u w:val="none"/>
          <w:lang w:val="ru-RU"/>
        </w:rPr>
      </w:pPr>
      <w:proofErr w:type="spellStart"/>
      <w:r w:rsidRPr="00FE1229">
        <w:rPr>
          <w:color w:val="000000"/>
          <w:sz w:val="24"/>
          <w:u w:val="none"/>
          <w:lang w:val="ru-RU"/>
        </w:rPr>
        <w:t>Мониторингът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се </w:t>
      </w:r>
      <w:proofErr w:type="spellStart"/>
      <w:r w:rsidRPr="00FE1229">
        <w:rPr>
          <w:color w:val="000000"/>
          <w:sz w:val="24"/>
          <w:u w:val="none"/>
          <w:lang w:val="ru-RU"/>
        </w:rPr>
        <w:t>извършва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по </w:t>
      </w:r>
      <w:proofErr w:type="spellStart"/>
      <w:r w:rsidRPr="00FE1229">
        <w:rPr>
          <w:color w:val="000000"/>
          <w:sz w:val="24"/>
          <w:u w:val="none"/>
          <w:lang w:val="ru-RU"/>
        </w:rPr>
        <w:t>показател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</w:t>
      </w:r>
      <w:proofErr w:type="gramStart"/>
      <w:r w:rsidRPr="00FE1229">
        <w:rPr>
          <w:color w:val="000000"/>
          <w:sz w:val="24"/>
          <w:u w:val="none"/>
        </w:rPr>
        <w:t>L</w:t>
      </w:r>
      <w:r w:rsidRPr="00FE1229">
        <w:rPr>
          <w:color w:val="000000"/>
          <w:sz w:val="24"/>
          <w:u w:val="none"/>
          <w:vertAlign w:val="subscript"/>
          <w:lang w:val="ru-RU"/>
        </w:rPr>
        <w:t xml:space="preserve"> </w:t>
      </w:r>
      <w:r w:rsidRPr="00FE1229">
        <w:rPr>
          <w:color w:val="000000"/>
          <w:sz w:val="24"/>
          <w:u w:val="none"/>
          <w:lang w:val="ru-RU"/>
        </w:rPr>
        <w:t xml:space="preserve"> -</w:t>
      </w:r>
      <w:proofErr w:type="gramEnd"/>
      <w:r w:rsidRPr="00FE1229">
        <w:rPr>
          <w:color w:val="000000"/>
          <w:sz w:val="24"/>
          <w:u w:val="none"/>
          <w:lang w:val="ru-RU"/>
        </w:rPr>
        <w:t xml:space="preserve"> (усреднено </w:t>
      </w:r>
      <w:proofErr w:type="spellStart"/>
      <w:r w:rsidRPr="00FE1229">
        <w:rPr>
          <w:color w:val="000000"/>
          <w:sz w:val="24"/>
          <w:u w:val="none"/>
          <w:lang w:val="ru-RU"/>
        </w:rPr>
        <w:t>еквивалентно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) </w:t>
      </w:r>
      <w:proofErr w:type="spellStart"/>
      <w:r w:rsidRPr="00FE1229">
        <w:rPr>
          <w:color w:val="000000"/>
          <w:sz w:val="24"/>
          <w:u w:val="none"/>
          <w:lang w:val="ru-RU"/>
        </w:rPr>
        <w:t>дневно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</w:t>
      </w:r>
      <w:proofErr w:type="spellStart"/>
      <w:r w:rsidRPr="00FE1229">
        <w:rPr>
          <w:color w:val="000000"/>
          <w:sz w:val="24"/>
          <w:u w:val="none"/>
          <w:lang w:val="ru-RU"/>
        </w:rPr>
        <w:t>ниво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на шума, </w:t>
      </w:r>
      <w:proofErr w:type="spellStart"/>
      <w:r w:rsidRPr="00FE1229">
        <w:rPr>
          <w:color w:val="000000"/>
          <w:sz w:val="24"/>
          <w:u w:val="none"/>
          <w:lang w:val="ru-RU"/>
        </w:rPr>
        <w:t>определящ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</w:t>
      </w:r>
      <w:proofErr w:type="spellStart"/>
      <w:r w:rsidRPr="00FE1229">
        <w:rPr>
          <w:color w:val="000000"/>
          <w:sz w:val="24"/>
          <w:u w:val="none"/>
          <w:lang w:val="ru-RU"/>
        </w:rPr>
        <w:t>степента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на дискомфорт </w:t>
      </w:r>
      <w:proofErr w:type="spellStart"/>
      <w:r w:rsidRPr="00FE1229">
        <w:rPr>
          <w:color w:val="000000"/>
          <w:sz w:val="24"/>
          <w:u w:val="none"/>
          <w:lang w:val="ru-RU"/>
        </w:rPr>
        <w:t>през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</w:t>
      </w:r>
      <w:proofErr w:type="spellStart"/>
      <w:r w:rsidRPr="00FE1229">
        <w:rPr>
          <w:color w:val="000000"/>
          <w:sz w:val="24"/>
          <w:u w:val="none"/>
          <w:lang w:val="ru-RU"/>
        </w:rPr>
        <w:t>дневния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период на </w:t>
      </w:r>
      <w:proofErr w:type="spellStart"/>
      <w:r w:rsidRPr="00FE1229">
        <w:rPr>
          <w:color w:val="000000"/>
          <w:sz w:val="24"/>
          <w:u w:val="none"/>
          <w:lang w:val="ru-RU"/>
        </w:rPr>
        <w:t>денонощието</w:t>
      </w:r>
      <w:proofErr w:type="spellEnd"/>
      <w:r w:rsidRPr="00FE1229">
        <w:rPr>
          <w:color w:val="000000"/>
          <w:sz w:val="24"/>
          <w:u w:val="none"/>
          <w:lang w:val="ru-RU"/>
        </w:rPr>
        <w:t xml:space="preserve"> (7.00-19.00 ч.).</w:t>
      </w:r>
    </w:p>
    <w:p w:rsidR="005640C9" w:rsidRDefault="005640C9" w:rsidP="00FE1229">
      <w:pPr>
        <w:ind w:firstLine="907"/>
        <w:jc w:val="both"/>
        <w:rPr>
          <w:color w:val="000000"/>
          <w:sz w:val="24"/>
          <w:u w:val="none"/>
        </w:rPr>
      </w:pPr>
    </w:p>
    <w:p w:rsidR="00A962C5" w:rsidRDefault="00A962C5" w:rsidP="00FE1229">
      <w:pPr>
        <w:ind w:firstLine="907"/>
        <w:jc w:val="both"/>
        <w:rPr>
          <w:color w:val="000000"/>
          <w:sz w:val="24"/>
          <w:u w:val="none"/>
        </w:rPr>
      </w:pPr>
    </w:p>
    <w:p w:rsidR="00A962C5" w:rsidRPr="00FE1229" w:rsidRDefault="00A962C5" w:rsidP="00FE1229">
      <w:pPr>
        <w:ind w:firstLine="907"/>
        <w:jc w:val="both"/>
        <w:rPr>
          <w:color w:val="000000"/>
          <w:sz w:val="24"/>
          <w:u w:val="none"/>
        </w:rPr>
      </w:pPr>
    </w:p>
    <w:p w:rsidR="002F1BC6" w:rsidRPr="00C81CA9" w:rsidRDefault="002F1BC6" w:rsidP="00DA0C10">
      <w:pPr>
        <w:pStyle w:val="BodyTextIndent3"/>
        <w:spacing w:after="0"/>
        <w:ind w:left="0"/>
        <w:jc w:val="center"/>
        <w:rPr>
          <w:sz w:val="24"/>
          <w:szCs w:val="24"/>
          <w:u w:val="none"/>
        </w:rPr>
      </w:pPr>
      <w:r w:rsidRPr="00C81CA9">
        <w:rPr>
          <w:sz w:val="24"/>
          <w:szCs w:val="24"/>
          <w:u w:val="none"/>
        </w:rPr>
        <w:t>ІІ</w:t>
      </w:r>
      <w:r w:rsidR="00DA0C10">
        <w:rPr>
          <w:sz w:val="24"/>
          <w:szCs w:val="24"/>
          <w:u w:val="none"/>
        </w:rPr>
        <w:t>.</w:t>
      </w:r>
      <w:r w:rsidRPr="00C81CA9">
        <w:rPr>
          <w:sz w:val="24"/>
          <w:szCs w:val="24"/>
          <w:u w:val="none"/>
        </w:rPr>
        <w:t xml:space="preserve"> РЕЗУЛТАТИ ОТ ПРОВЕДЕНИЯ МОНИТОРИНГ НА ТРАНСПОРТЕН ШУМ НА ТЕРИТОРИЯТА НА ГРАД РУСЕ</w:t>
      </w:r>
    </w:p>
    <w:p w:rsidR="008B12C3" w:rsidRPr="00C81CA9" w:rsidRDefault="008B12C3" w:rsidP="008B12C3">
      <w:pPr>
        <w:pStyle w:val="BodyTextIndent3"/>
        <w:spacing w:after="0"/>
        <w:ind w:left="0"/>
        <w:jc w:val="center"/>
        <w:rPr>
          <w:sz w:val="24"/>
          <w:szCs w:val="24"/>
          <w:u w:val="none"/>
        </w:rPr>
      </w:pPr>
    </w:p>
    <w:p w:rsidR="00C84240" w:rsidRPr="00C84240" w:rsidRDefault="00C84240" w:rsidP="003A2DC6">
      <w:pPr>
        <w:ind w:firstLine="709"/>
        <w:jc w:val="both"/>
        <w:rPr>
          <w:sz w:val="24"/>
          <w:u w:val="none"/>
        </w:rPr>
      </w:pPr>
      <w:r w:rsidRPr="00C84240">
        <w:rPr>
          <w:sz w:val="24"/>
          <w:u w:val="none"/>
        </w:rPr>
        <w:t xml:space="preserve">Общият брой на пунктовете са 30. От тях върху територии, подложени на въздействието на интензивен автомобилен трафик – 14 броя; върху територии, подложени на въздействието на релсов, железопътен и трамваен </w:t>
      </w:r>
      <w:r w:rsidR="00DA0C10" w:rsidRPr="00C84240">
        <w:rPr>
          <w:sz w:val="24"/>
          <w:u w:val="none"/>
        </w:rPr>
        <w:t>транспорт</w:t>
      </w:r>
      <w:r w:rsidRPr="00C84240">
        <w:rPr>
          <w:sz w:val="24"/>
          <w:u w:val="none"/>
        </w:rPr>
        <w:t xml:space="preserve"> – 1 брой; върху територии с промишлени източници на шум – 7 броя и върху територии подлежащи на усилена </w:t>
      </w:r>
      <w:proofErr w:type="spellStart"/>
      <w:r w:rsidRPr="00C84240">
        <w:rPr>
          <w:sz w:val="24"/>
          <w:u w:val="none"/>
        </w:rPr>
        <w:t>шумозащита</w:t>
      </w:r>
      <w:proofErr w:type="spellEnd"/>
      <w:r w:rsidRPr="00C84240">
        <w:rPr>
          <w:sz w:val="24"/>
          <w:u w:val="none"/>
        </w:rPr>
        <w:t xml:space="preserve"> – 8 броя. В таблица 1 са </w:t>
      </w:r>
      <w:r w:rsidR="006A0C17">
        <w:rPr>
          <w:sz w:val="24"/>
          <w:u w:val="none"/>
        </w:rPr>
        <w:t>изброени пунктове, наблюдавани</w:t>
      </w:r>
      <w:r w:rsidRPr="00C84240">
        <w:rPr>
          <w:sz w:val="24"/>
          <w:u w:val="none"/>
        </w:rPr>
        <w:t xml:space="preserve"> на територията на гр. Русе. В същата таблица са показани измерената или изчислена стойност на еквивалентното ниво на шум.</w:t>
      </w:r>
    </w:p>
    <w:p w:rsidR="00C84240" w:rsidRPr="00C84240" w:rsidRDefault="00C84240" w:rsidP="003A2DC6">
      <w:pPr>
        <w:ind w:firstLine="709"/>
        <w:jc w:val="both"/>
        <w:rPr>
          <w:sz w:val="24"/>
          <w:u w:val="none"/>
        </w:rPr>
      </w:pPr>
      <w:r w:rsidRPr="00C84240">
        <w:rPr>
          <w:sz w:val="24"/>
          <w:u w:val="none"/>
        </w:rPr>
        <w:t>Вид</w:t>
      </w:r>
      <w:r w:rsidR="003A2DC6">
        <w:rPr>
          <w:sz w:val="24"/>
          <w:u w:val="none"/>
        </w:rPr>
        <w:t>ът</w:t>
      </w:r>
      <w:r w:rsidRPr="00C84240">
        <w:rPr>
          <w:sz w:val="24"/>
          <w:u w:val="none"/>
        </w:rPr>
        <w:t xml:space="preserve"> и състояние</w:t>
      </w:r>
      <w:r w:rsidR="003A2DC6">
        <w:rPr>
          <w:sz w:val="24"/>
          <w:u w:val="none"/>
        </w:rPr>
        <w:t>то</w:t>
      </w:r>
      <w:r w:rsidRPr="00C84240">
        <w:rPr>
          <w:sz w:val="24"/>
          <w:u w:val="none"/>
        </w:rPr>
        <w:t xml:space="preserve"> на пътната настилка, наклон на улицата, </w:t>
      </w:r>
      <w:r w:rsidR="00DA0C10" w:rsidRPr="00C84240">
        <w:rPr>
          <w:sz w:val="24"/>
          <w:u w:val="none"/>
        </w:rPr>
        <w:t>степента</w:t>
      </w:r>
      <w:r w:rsidRPr="00C84240">
        <w:rPr>
          <w:sz w:val="24"/>
          <w:u w:val="none"/>
        </w:rPr>
        <w:t xml:space="preserve"> на застрояване, брой на пътните платна и озеленяване са видни от протоколите (карти) за контрол на уличния шум.</w:t>
      </w:r>
    </w:p>
    <w:p w:rsidR="00B0157B" w:rsidRPr="00B0157B" w:rsidRDefault="00B0157B" w:rsidP="00B575A5">
      <w:pPr>
        <w:ind w:firstLine="709"/>
        <w:jc w:val="both"/>
        <w:rPr>
          <w:sz w:val="24"/>
          <w:u w:val="none"/>
        </w:rPr>
      </w:pPr>
      <w:r w:rsidRPr="00B0157B">
        <w:rPr>
          <w:sz w:val="24"/>
          <w:u w:val="none"/>
        </w:rPr>
        <w:t>Таблица 1.2. сравнява еквивалентните нива на шум за 2024 и 2025 г. и интензивността на транспортните потоци. Видно от таблицата е, че в 1</w:t>
      </w:r>
      <w:r w:rsidR="00B575A5">
        <w:rPr>
          <w:sz w:val="24"/>
          <w:u w:val="none"/>
        </w:rPr>
        <w:t>7</w:t>
      </w:r>
      <w:r w:rsidRPr="00B0157B">
        <w:rPr>
          <w:sz w:val="24"/>
          <w:u w:val="none"/>
        </w:rPr>
        <w:t xml:space="preserve"> пункта се наблюдава увеличение, а в 1</w:t>
      </w:r>
      <w:r w:rsidR="00B575A5">
        <w:rPr>
          <w:sz w:val="24"/>
          <w:u w:val="none"/>
        </w:rPr>
        <w:t>0</w:t>
      </w:r>
      <w:r w:rsidRPr="00B0157B">
        <w:rPr>
          <w:sz w:val="24"/>
          <w:u w:val="none"/>
        </w:rPr>
        <w:t xml:space="preserve"> пункта има намаление на броя на преминалите МПС. С най-голямо натоварване (най-голям брой преминали МПС) са: бул.„ Христо Ботев”, </w:t>
      </w:r>
      <w:proofErr w:type="spellStart"/>
      <w:r w:rsidRPr="00B0157B">
        <w:rPr>
          <w:sz w:val="24"/>
          <w:u w:val="none"/>
        </w:rPr>
        <w:t>бул.„Цар</w:t>
      </w:r>
      <w:proofErr w:type="spellEnd"/>
      <w:r w:rsidRPr="00B0157B">
        <w:rPr>
          <w:sz w:val="24"/>
          <w:u w:val="none"/>
        </w:rPr>
        <w:t xml:space="preserve"> Освободител”, </w:t>
      </w:r>
      <w:proofErr w:type="spellStart"/>
      <w:r w:rsidRPr="00B0157B">
        <w:rPr>
          <w:sz w:val="24"/>
          <w:u w:val="none"/>
        </w:rPr>
        <w:t>бул.„Съединение</w:t>
      </w:r>
      <w:proofErr w:type="spellEnd"/>
      <w:r w:rsidRPr="00B0157B">
        <w:rPr>
          <w:sz w:val="24"/>
          <w:u w:val="none"/>
        </w:rPr>
        <w:t xml:space="preserve">”, </w:t>
      </w:r>
      <w:proofErr w:type="spellStart"/>
      <w:r w:rsidRPr="00B0157B">
        <w:rPr>
          <w:sz w:val="24"/>
          <w:u w:val="none"/>
        </w:rPr>
        <w:t>бул.„Липник</w:t>
      </w:r>
      <w:proofErr w:type="spellEnd"/>
      <w:r w:rsidRPr="00B0157B">
        <w:rPr>
          <w:sz w:val="24"/>
          <w:u w:val="none"/>
        </w:rPr>
        <w:t xml:space="preserve">”, </w:t>
      </w:r>
      <w:proofErr w:type="spellStart"/>
      <w:r w:rsidRPr="00B0157B">
        <w:rPr>
          <w:sz w:val="24"/>
          <w:u w:val="none"/>
        </w:rPr>
        <w:t>бул.„Скобелев</w:t>
      </w:r>
      <w:proofErr w:type="spellEnd"/>
      <w:r w:rsidRPr="00B0157B">
        <w:rPr>
          <w:sz w:val="24"/>
          <w:u w:val="none"/>
        </w:rPr>
        <w:t xml:space="preserve">”, </w:t>
      </w:r>
      <w:proofErr w:type="spellStart"/>
      <w:r w:rsidRPr="00B0157B">
        <w:rPr>
          <w:sz w:val="24"/>
          <w:u w:val="none"/>
        </w:rPr>
        <w:t>бул.„Тутракан</w:t>
      </w:r>
      <w:proofErr w:type="spellEnd"/>
      <w:r w:rsidRPr="00B0157B">
        <w:rPr>
          <w:sz w:val="24"/>
          <w:u w:val="none"/>
        </w:rPr>
        <w:t xml:space="preserve">”, </w:t>
      </w:r>
      <w:proofErr w:type="spellStart"/>
      <w:r w:rsidRPr="00B0157B">
        <w:rPr>
          <w:sz w:val="24"/>
          <w:u w:val="none"/>
        </w:rPr>
        <w:t>ул</w:t>
      </w:r>
      <w:proofErr w:type="spellEnd"/>
      <w:r w:rsidRPr="00B0157B">
        <w:rPr>
          <w:sz w:val="24"/>
          <w:u w:val="none"/>
        </w:rPr>
        <w:t xml:space="preserve">.„Плиска” и </w:t>
      </w:r>
      <w:proofErr w:type="spellStart"/>
      <w:r w:rsidRPr="00B0157B">
        <w:rPr>
          <w:sz w:val="24"/>
          <w:u w:val="none"/>
        </w:rPr>
        <w:t>бул.„България</w:t>
      </w:r>
      <w:proofErr w:type="spellEnd"/>
      <w:r w:rsidRPr="00B0157B">
        <w:rPr>
          <w:sz w:val="24"/>
          <w:u w:val="none"/>
        </w:rPr>
        <w:t xml:space="preserve">”, които са улиците с най-висока интензивност на транспортните потоци и през 2025 г. </w:t>
      </w:r>
    </w:p>
    <w:p w:rsidR="00B0157B" w:rsidRDefault="00B0157B" w:rsidP="00B0157B">
      <w:pPr>
        <w:ind w:firstLine="709"/>
        <w:jc w:val="both"/>
        <w:rPr>
          <w:sz w:val="24"/>
          <w:u w:val="none"/>
        </w:rPr>
      </w:pPr>
      <w:r w:rsidRPr="00B0157B">
        <w:rPr>
          <w:sz w:val="24"/>
          <w:u w:val="none"/>
        </w:rPr>
        <w:t>Средното еквивалентно ниво на шума е увеличено в 1</w:t>
      </w:r>
      <w:r w:rsidR="00B575A5">
        <w:rPr>
          <w:sz w:val="24"/>
          <w:u w:val="none"/>
        </w:rPr>
        <w:t>5</w:t>
      </w:r>
      <w:r w:rsidRPr="00B0157B">
        <w:rPr>
          <w:sz w:val="24"/>
          <w:u w:val="none"/>
        </w:rPr>
        <w:t xml:space="preserve"> пункта, намалено в 1</w:t>
      </w:r>
      <w:r w:rsidR="00B575A5">
        <w:rPr>
          <w:sz w:val="24"/>
          <w:u w:val="none"/>
        </w:rPr>
        <w:t>2</w:t>
      </w:r>
      <w:r w:rsidRPr="00B0157B">
        <w:rPr>
          <w:sz w:val="24"/>
          <w:u w:val="none"/>
        </w:rPr>
        <w:t xml:space="preserve">. С високо ниво на шум са: </w:t>
      </w:r>
      <w:proofErr w:type="spellStart"/>
      <w:r w:rsidRPr="00B0157B">
        <w:rPr>
          <w:sz w:val="24"/>
          <w:u w:val="none"/>
        </w:rPr>
        <w:t>бул.„Христо</w:t>
      </w:r>
      <w:proofErr w:type="spellEnd"/>
      <w:r w:rsidRPr="00B0157B">
        <w:rPr>
          <w:sz w:val="24"/>
          <w:u w:val="none"/>
        </w:rPr>
        <w:t xml:space="preserve"> Ботев”, </w:t>
      </w:r>
      <w:proofErr w:type="spellStart"/>
      <w:r w:rsidRPr="00B0157B">
        <w:rPr>
          <w:sz w:val="24"/>
          <w:u w:val="none"/>
        </w:rPr>
        <w:t>бул.„България</w:t>
      </w:r>
      <w:proofErr w:type="spellEnd"/>
      <w:r w:rsidRPr="00B0157B">
        <w:rPr>
          <w:sz w:val="24"/>
          <w:u w:val="none"/>
        </w:rPr>
        <w:t xml:space="preserve">”, </w:t>
      </w:r>
      <w:proofErr w:type="spellStart"/>
      <w:r w:rsidRPr="00B0157B">
        <w:rPr>
          <w:sz w:val="24"/>
          <w:u w:val="none"/>
        </w:rPr>
        <w:t>бул.„Цар</w:t>
      </w:r>
      <w:proofErr w:type="spellEnd"/>
      <w:r w:rsidRPr="00B0157B">
        <w:rPr>
          <w:sz w:val="24"/>
          <w:u w:val="none"/>
        </w:rPr>
        <w:t xml:space="preserve"> Освободител”, </w:t>
      </w:r>
      <w:proofErr w:type="spellStart"/>
      <w:r w:rsidRPr="00B0157B">
        <w:rPr>
          <w:sz w:val="24"/>
          <w:u w:val="none"/>
        </w:rPr>
        <w:t>бул.„Тутракан</w:t>
      </w:r>
      <w:proofErr w:type="spellEnd"/>
      <w:r w:rsidRPr="00B0157B">
        <w:rPr>
          <w:sz w:val="24"/>
          <w:u w:val="none"/>
        </w:rPr>
        <w:t xml:space="preserve">”, </w:t>
      </w:r>
      <w:proofErr w:type="spellStart"/>
      <w:r w:rsidRPr="00B0157B">
        <w:rPr>
          <w:sz w:val="24"/>
          <w:u w:val="none"/>
        </w:rPr>
        <w:t>бул.„Съединение</w:t>
      </w:r>
      <w:proofErr w:type="spellEnd"/>
      <w:r w:rsidRPr="00B0157B">
        <w:rPr>
          <w:sz w:val="24"/>
          <w:u w:val="none"/>
        </w:rPr>
        <w:t xml:space="preserve">“, </w:t>
      </w:r>
      <w:proofErr w:type="spellStart"/>
      <w:r w:rsidRPr="00B0157B">
        <w:rPr>
          <w:sz w:val="24"/>
          <w:u w:val="none"/>
        </w:rPr>
        <w:t>бул.„Липник</w:t>
      </w:r>
      <w:proofErr w:type="spellEnd"/>
      <w:r w:rsidRPr="00B0157B">
        <w:rPr>
          <w:sz w:val="24"/>
          <w:u w:val="none"/>
        </w:rPr>
        <w:t xml:space="preserve">”, </w:t>
      </w:r>
      <w:proofErr w:type="spellStart"/>
      <w:r w:rsidRPr="00B0157B">
        <w:rPr>
          <w:sz w:val="24"/>
          <w:u w:val="none"/>
        </w:rPr>
        <w:t>бул.„Трети</w:t>
      </w:r>
      <w:proofErr w:type="spellEnd"/>
      <w:r w:rsidRPr="00B0157B">
        <w:rPr>
          <w:sz w:val="24"/>
          <w:u w:val="none"/>
        </w:rPr>
        <w:t xml:space="preserve"> март” и </w:t>
      </w:r>
      <w:proofErr w:type="spellStart"/>
      <w:r w:rsidRPr="00B0157B">
        <w:rPr>
          <w:sz w:val="24"/>
          <w:u w:val="none"/>
        </w:rPr>
        <w:t>ул</w:t>
      </w:r>
      <w:proofErr w:type="spellEnd"/>
      <w:r w:rsidRPr="00B0157B">
        <w:rPr>
          <w:sz w:val="24"/>
          <w:u w:val="none"/>
        </w:rPr>
        <w:t xml:space="preserve">.„Плиска”. </w:t>
      </w:r>
    </w:p>
    <w:p w:rsidR="00EF23B8" w:rsidRPr="00EF23B8" w:rsidRDefault="00EF23B8" w:rsidP="00B0157B">
      <w:pPr>
        <w:ind w:firstLine="709"/>
        <w:jc w:val="both"/>
        <w:rPr>
          <w:sz w:val="24"/>
          <w:u w:val="none"/>
        </w:rPr>
      </w:pPr>
      <w:r w:rsidRPr="00EF23B8">
        <w:rPr>
          <w:color w:val="000000"/>
          <w:sz w:val="24"/>
          <w:u w:val="none"/>
        </w:rPr>
        <w:t>Таблица 1.3. сравнява</w:t>
      </w:r>
      <w:r w:rsidRPr="00EF23B8">
        <w:rPr>
          <w:sz w:val="24"/>
          <w:u w:val="none"/>
        </w:rPr>
        <w:t xml:space="preserve"> максимални, средни и минимални </w:t>
      </w:r>
      <w:r w:rsidR="002D17DA">
        <w:rPr>
          <w:sz w:val="24"/>
          <w:u w:val="none"/>
        </w:rPr>
        <w:t>еквивалентни нива на шум за 202</w:t>
      </w:r>
      <w:r w:rsidR="00812251">
        <w:rPr>
          <w:sz w:val="24"/>
          <w:u w:val="none"/>
        </w:rPr>
        <w:t>4</w:t>
      </w:r>
      <w:r w:rsidR="002D17DA">
        <w:rPr>
          <w:sz w:val="24"/>
          <w:u w:val="none"/>
        </w:rPr>
        <w:t xml:space="preserve"> и 202</w:t>
      </w:r>
      <w:r w:rsidR="00812251">
        <w:rPr>
          <w:sz w:val="24"/>
          <w:u w:val="none"/>
        </w:rPr>
        <w:t>5</w:t>
      </w:r>
      <w:r w:rsidRPr="00EF23B8">
        <w:rPr>
          <w:sz w:val="24"/>
          <w:u w:val="none"/>
        </w:rPr>
        <w:t xml:space="preserve"> г.:</w:t>
      </w:r>
    </w:p>
    <w:p w:rsidR="00B0157B" w:rsidRPr="00446E15" w:rsidRDefault="00B0157B" w:rsidP="003A2DC6">
      <w:pPr>
        <w:pStyle w:val="BodyText2"/>
        <w:ind w:firstLine="709"/>
        <w:jc w:val="both"/>
        <w:rPr>
          <w:b w:val="0"/>
          <w:color w:val="000000"/>
          <w:sz w:val="24"/>
        </w:rPr>
      </w:pPr>
      <w:r w:rsidRPr="00446E15">
        <w:rPr>
          <w:b w:val="0"/>
          <w:color w:val="000000"/>
          <w:sz w:val="24"/>
        </w:rPr>
        <w:t>Максималните нива на шума са увеличени в 19 пункта, намалени в 5, а в 6 се запазват. Средните нива на шума са увеличени в 1</w:t>
      </w:r>
      <w:r w:rsidR="00B575A5">
        <w:rPr>
          <w:b w:val="0"/>
          <w:color w:val="000000"/>
          <w:sz w:val="24"/>
        </w:rPr>
        <w:t>5</w:t>
      </w:r>
      <w:r w:rsidRPr="00446E15">
        <w:rPr>
          <w:b w:val="0"/>
          <w:color w:val="000000"/>
          <w:sz w:val="24"/>
        </w:rPr>
        <w:t xml:space="preserve"> пункта, намалени в 1</w:t>
      </w:r>
      <w:r w:rsidR="00B575A5">
        <w:rPr>
          <w:b w:val="0"/>
          <w:color w:val="000000"/>
          <w:sz w:val="24"/>
        </w:rPr>
        <w:t>2</w:t>
      </w:r>
      <w:r w:rsidRPr="00446E15">
        <w:rPr>
          <w:b w:val="0"/>
          <w:color w:val="000000"/>
          <w:sz w:val="24"/>
        </w:rPr>
        <w:t xml:space="preserve">, а в 3 се запазват.  Минималните нива на шума са увеличени в </w:t>
      </w:r>
      <w:r w:rsidR="00B575A5">
        <w:rPr>
          <w:b w:val="0"/>
          <w:color w:val="000000"/>
          <w:sz w:val="24"/>
        </w:rPr>
        <w:t>9</w:t>
      </w:r>
      <w:r w:rsidRPr="00446E15">
        <w:rPr>
          <w:b w:val="0"/>
          <w:color w:val="000000"/>
          <w:sz w:val="24"/>
        </w:rPr>
        <w:t xml:space="preserve"> пункта, намалени в 13, а в </w:t>
      </w:r>
      <w:r w:rsidR="00B575A5">
        <w:rPr>
          <w:b w:val="0"/>
          <w:color w:val="000000"/>
          <w:sz w:val="24"/>
        </w:rPr>
        <w:t>8</w:t>
      </w:r>
      <w:r w:rsidRPr="00446E15">
        <w:rPr>
          <w:b w:val="0"/>
          <w:color w:val="000000"/>
          <w:sz w:val="24"/>
        </w:rPr>
        <w:t xml:space="preserve"> се запазват.</w:t>
      </w:r>
    </w:p>
    <w:p w:rsidR="003A2DC6" w:rsidRDefault="0056040C" w:rsidP="003A2DC6">
      <w:pPr>
        <w:pStyle w:val="BodyText2"/>
        <w:ind w:firstLine="709"/>
        <w:jc w:val="both"/>
        <w:rPr>
          <w:b w:val="0"/>
          <w:sz w:val="24"/>
        </w:rPr>
      </w:pPr>
      <w:r w:rsidRPr="00446E15">
        <w:rPr>
          <w:b w:val="0"/>
          <w:color w:val="000000"/>
          <w:sz w:val="24"/>
        </w:rPr>
        <w:t>Таблица 1.4. сравнява еквивалентни</w:t>
      </w:r>
      <w:r w:rsidR="002D17DA" w:rsidRPr="00446E15">
        <w:rPr>
          <w:b w:val="0"/>
          <w:color w:val="000000"/>
          <w:sz w:val="24"/>
        </w:rPr>
        <w:t>те нива на проникващ шум за 202</w:t>
      </w:r>
      <w:r w:rsidR="00812251" w:rsidRPr="00446E15">
        <w:rPr>
          <w:b w:val="0"/>
          <w:color w:val="000000"/>
          <w:sz w:val="24"/>
        </w:rPr>
        <w:t>4</w:t>
      </w:r>
      <w:r w:rsidRPr="0056040C">
        <w:rPr>
          <w:b w:val="0"/>
          <w:sz w:val="24"/>
        </w:rPr>
        <w:t xml:space="preserve"> и </w:t>
      </w:r>
      <w:r w:rsidR="002D17DA">
        <w:rPr>
          <w:b w:val="0"/>
          <w:sz w:val="24"/>
        </w:rPr>
        <w:t>202</w:t>
      </w:r>
      <w:r w:rsidR="00812251">
        <w:rPr>
          <w:b w:val="0"/>
          <w:sz w:val="24"/>
        </w:rPr>
        <w:t>5</w:t>
      </w:r>
      <w:r w:rsidRPr="0056040C">
        <w:rPr>
          <w:b w:val="0"/>
          <w:sz w:val="24"/>
        </w:rPr>
        <w:t xml:space="preserve"> г. в 10 пункта.</w:t>
      </w:r>
      <w:r w:rsidR="003A2DC6">
        <w:rPr>
          <w:b w:val="0"/>
          <w:sz w:val="24"/>
        </w:rPr>
        <w:t xml:space="preserve"> </w:t>
      </w:r>
      <w:r w:rsidR="002D17DA">
        <w:rPr>
          <w:b w:val="0"/>
          <w:sz w:val="24"/>
        </w:rPr>
        <w:t xml:space="preserve">В </w:t>
      </w:r>
      <w:r w:rsidR="00C65736">
        <w:rPr>
          <w:b w:val="0"/>
          <w:sz w:val="24"/>
        </w:rPr>
        <w:t>5</w:t>
      </w:r>
      <w:r w:rsidRPr="0056040C">
        <w:rPr>
          <w:b w:val="0"/>
          <w:sz w:val="24"/>
        </w:rPr>
        <w:t xml:space="preserve"> пункта има н</w:t>
      </w:r>
      <w:r w:rsidR="002D17DA">
        <w:rPr>
          <w:b w:val="0"/>
          <w:sz w:val="24"/>
        </w:rPr>
        <w:t xml:space="preserve">амаление на проникващия шум, в </w:t>
      </w:r>
      <w:r w:rsidR="00C65736">
        <w:rPr>
          <w:b w:val="0"/>
          <w:sz w:val="24"/>
        </w:rPr>
        <w:t>5</w:t>
      </w:r>
      <w:r w:rsidR="003A2DC6">
        <w:rPr>
          <w:b w:val="0"/>
          <w:sz w:val="24"/>
        </w:rPr>
        <w:t xml:space="preserve"> той се увеличава.</w:t>
      </w:r>
    </w:p>
    <w:p w:rsidR="0056040C" w:rsidRDefault="0056040C" w:rsidP="003A2DC6">
      <w:pPr>
        <w:pStyle w:val="BodyText2"/>
        <w:ind w:firstLine="709"/>
        <w:jc w:val="both"/>
        <w:rPr>
          <w:b w:val="0"/>
          <w:sz w:val="24"/>
        </w:rPr>
      </w:pPr>
      <w:r w:rsidRPr="0056040C">
        <w:rPr>
          <w:b w:val="0"/>
          <w:sz w:val="24"/>
        </w:rPr>
        <w:t xml:space="preserve">Шумовите нива са над </w:t>
      </w:r>
      <w:r w:rsidR="003A2DC6">
        <w:rPr>
          <w:b w:val="0"/>
          <w:sz w:val="24"/>
        </w:rPr>
        <w:t xml:space="preserve">съответните гранични стойности </w:t>
      </w:r>
      <w:r w:rsidRPr="0056040C">
        <w:rPr>
          <w:b w:val="0"/>
          <w:sz w:val="24"/>
        </w:rPr>
        <w:t xml:space="preserve">в </w:t>
      </w:r>
      <w:r w:rsidRPr="00BF49CD">
        <w:rPr>
          <w:b w:val="0"/>
          <w:color w:val="000000"/>
          <w:sz w:val="24"/>
        </w:rPr>
        <w:t>30 % от</w:t>
      </w:r>
      <w:r w:rsidRPr="0056040C">
        <w:rPr>
          <w:b w:val="0"/>
          <w:sz w:val="24"/>
        </w:rPr>
        <w:t xml:space="preserve"> пунктовете. Запазва се тенденцията, в пунктовете, разположени в близост до улици с интензивен автомобилен трафик, проникващия шум да е над граничните стойности.</w:t>
      </w:r>
    </w:p>
    <w:p w:rsidR="00EF23B8" w:rsidRDefault="00EF23B8" w:rsidP="003A2DC6">
      <w:pPr>
        <w:pStyle w:val="BodyText2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>Таблици 1., 1.2., 1.3. и 1.4.</w:t>
      </w:r>
      <w:r w:rsidRPr="005640C9">
        <w:rPr>
          <w:b w:val="0"/>
          <w:sz w:val="24"/>
        </w:rPr>
        <w:t xml:space="preserve"> са дадени в приложение</w:t>
      </w:r>
      <w:r>
        <w:rPr>
          <w:b w:val="0"/>
          <w:sz w:val="24"/>
        </w:rPr>
        <w:t>.</w:t>
      </w:r>
    </w:p>
    <w:p w:rsidR="00EF23B8" w:rsidRPr="00EF23B8" w:rsidRDefault="00EF23B8" w:rsidP="00EF23B8">
      <w:pPr>
        <w:pStyle w:val="BodyText2"/>
        <w:ind w:firstLine="709"/>
        <w:jc w:val="both"/>
        <w:rPr>
          <w:b w:val="0"/>
          <w:sz w:val="24"/>
        </w:rPr>
      </w:pPr>
    </w:p>
    <w:p w:rsidR="00061BD8" w:rsidRPr="00061BD8" w:rsidRDefault="00061BD8" w:rsidP="00061BD8">
      <w:pPr>
        <w:pStyle w:val="BodyText3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  <w:lang w:val="en-US"/>
        </w:rPr>
        <w:t>III</w:t>
      </w:r>
      <w:r w:rsidRPr="0019622D">
        <w:rPr>
          <w:sz w:val="24"/>
          <w:szCs w:val="24"/>
          <w:u w:val="none"/>
          <w:lang w:val="ru-RU"/>
        </w:rPr>
        <w:t xml:space="preserve">. </w:t>
      </w:r>
      <w:r w:rsidRPr="00061BD8">
        <w:rPr>
          <w:sz w:val="24"/>
          <w:szCs w:val="24"/>
          <w:u w:val="none"/>
        </w:rPr>
        <w:t>ХИГИЕННА ОЦЕНКА З</w:t>
      </w:r>
      <w:r w:rsidR="00EF23B8">
        <w:rPr>
          <w:sz w:val="24"/>
          <w:szCs w:val="24"/>
          <w:u w:val="none"/>
        </w:rPr>
        <w:t>А ОБОСОБЕНИТЕ ФУНКЦИОНАЛНИ ЗОНИ</w:t>
      </w:r>
      <w:r w:rsidRPr="00061BD8">
        <w:rPr>
          <w:sz w:val="24"/>
          <w:szCs w:val="24"/>
          <w:u w:val="none"/>
        </w:rPr>
        <w:t xml:space="preserve">, </w:t>
      </w:r>
      <w:r w:rsidRPr="00061BD8">
        <w:rPr>
          <w:caps/>
          <w:sz w:val="24"/>
          <w:szCs w:val="24"/>
          <w:u w:val="none"/>
        </w:rPr>
        <w:t>подлежащи на усилена шумозащита</w:t>
      </w:r>
      <w:r w:rsidRPr="00061BD8">
        <w:rPr>
          <w:sz w:val="24"/>
          <w:szCs w:val="24"/>
          <w:u w:val="none"/>
        </w:rPr>
        <w:t xml:space="preserve"> В </w:t>
      </w:r>
      <w:r w:rsidRPr="00061BD8">
        <w:rPr>
          <w:caps/>
          <w:sz w:val="24"/>
          <w:szCs w:val="24"/>
          <w:u w:val="none"/>
        </w:rPr>
        <w:t>гр.</w:t>
      </w:r>
      <w:r w:rsidRPr="00061BD8">
        <w:rPr>
          <w:sz w:val="24"/>
          <w:szCs w:val="24"/>
          <w:u w:val="none"/>
        </w:rPr>
        <w:t>РУСЕ ЗА 20</w:t>
      </w:r>
      <w:r w:rsidR="006E49EF">
        <w:rPr>
          <w:sz w:val="24"/>
          <w:szCs w:val="24"/>
          <w:u w:val="none"/>
        </w:rPr>
        <w:t>2</w:t>
      </w:r>
      <w:r w:rsidR="00C65736">
        <w:rPr>
          <w:sz w:val="24"/>
          <w:szCs w:val="24"/>
          <w:u w:val="none"/>
        </w:rPr>
        <w:t>4</w:t>
      </w:r>
      <w:r w:rsidRPr="00061BD8">
        <w:rPr>
          <w:sz w:val="24"/>
          <w:szCs w:val="24"/>
          <w:u w:val="none"/>
        </w:rPr>
        <w:t xml:space="preserve"> г.</w:t>
      </w:r>
    </w:p>
    <w:p w:rsidR="00135B8D" w:rsidRPr="0019622D" w:rsidRDefault="00135B8D" w:rsidP="00EF23B8">
      <w:pPr>
        <w:pStyle w:val="BodyTextIndent"/>
        <w:tabs>
          <w:tab w:val="left" w:pos="709"/>
        </w:tabs>
        <w:spacing w:after="0" w:line="240" w:lineRule="auto"/>
        <w:ind w:firstLine="709"/>
        <w:jc w:val="both"/>
        <w:rPr>
          <w:lang w:val="ru-RU"/>
        </w:rPr>
      </w:pPr>
      <w:r w:rsidRPr="0019622D">
        <w:rPr>
          <w:lang w:val="ru-RU"/>
        </w:rPr>
        <w:t xml:space="preserve">В град Русе </w:t>
      </w:r>
      <w:proofErr w:type="spellStart"/>
      <w:r w:rsidRPr="0019622D">
        <w:rPr>
          <w:lang w:val="ru-RU"/>
        </w:rPr>
        <w:t>са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обособени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четири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функционални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зони</w:t>
      </w:r>
      <w:proofErr w:type="spellEnd"/>
      <w:r w:rsidRPr="0019622D">
        <w:rPr>
          <w:lang w:val="ru-RU"/>
        </w:rPr>
        <w:t xml:space="preserve">. При </w:t>
      </w:r>
      <w:proofErr w:type="spellStart"/>
      <w:r w:rsidRPr="0019622D">
        <w:rPr>
          <w:lang w:val="ru-RU"/>
        </w:rPr>
        <w:t>определянето</w:t>
      </w:r>
      <w:proofErr w:type="spellEnd"/>
      <w:r w:rsidRPr="0019622D">
        <w:rPr>
          <w:lang w:val="ru-RU"/>
        </w:rPr>
        <w:t xml:space="preserve"> им е </w:t>
      </w:r>
      <w:proofErr w:type="spellStart"/>
      <w:r w:rsidRPr="0019622D">
        <w:rPr>
          <w:lang w:val="ru-RU"/>
        </w:rPr>
        <w:t>взето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предвид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местоположението</w:t>
      </w:r>
      <w:proofErr w:type="spellEnd"/>
      <w:r w:rsidRPr="0019622D">
        <w:rPr>
          <w:lang w:val="ru-RU"/>
        </w:rPr>
        <w:t xml:space="preserve">, характера на </w:t>
      </w:r>
      <w:proofErr w:type="spellStart"/>
      <w:r w:rsidRPr="0019622D">
        <w:rPr>
          <w:lang w:val="ru-RU"/>
        </w:rPr>
        <w:t>дейност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върху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терените</w:t>
      </w:r>
      <w:proofErr w:type="spellEnd"/>
      <w:r w:rsidRPr="0019622D">
        <w:rPr>
          <w:lang w:val="ru-RU"/>
        </w:rPr>
        <w:t xml:space="preserve"> и </w:t>
      </w:r>
      <w:proofErr w:type="spellStart"/>
      <w:r w:rsidRPr="0019622D">
        <w:rPr>
          <w:lang w:val="ru-RU"/>
        </w:rPr>
        <w:t>транспортните</w:t>
      </w:r>
      <w:proofErr w:type="spellEnd"/>
      <w:r w:rsidRPr="0019622D">
        <w:rPr>
          <w:lang w:val="ru-RU"/>
        </w:rPr>
        <w:t xml:space="preserve"> средства, </w:t>
      </w:r>
      <w:proofErr w:type="spellStart"/>
      <w:r w:rsidRPr="0019622D">
        <w:rPr>
          <w:lang w:val="ru-RU"/>
        </w:rPr>
        <w:t>преминаващи</w:t>
      </w:r>
      <w:proofErr w:type="spellEnd"/>
      <w:r w:rsidRPr="0019622D">
        <w:rPr>
          <w:lang w:val="ru-RU"/>
        </w:rPr>
        <w:t xml:space="preserve"> в </w:t>
      </w:r>
      <w:proofErr w:type="spellStart"/>
      <w:r w:rsidRPr="0019622D">
        <w:rPr>
          <w:lang w:val="ru-RU"/>
        </w:rPr>
        <w:t>близост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като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основен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източник</w:t>
      </w:r>
      <w:proofErr w:type="spellEnd"/>
      <w:r w:rsidRPr="0019622D">
        <w:rPr>
          <w:lang w:val="ru-RU"/>
        </w:rPr>
        <w:t xml:space="preserve"> на шум в </w:t>
      </w:r>
      <w:proofErr w:type="spellStart"/>
      <w:r w:rsidRPr="0019622D">
        <w:rPr>
          <w:lang w:val="ru-RU"/>
        </w:rPr>
        <w:t>градската</w:t>
      </w:r>
      <w:proofErr w:type="spellEnd"/>
      <w:r w:rsidRPr="0019622D">
        <w:rPr>
          <w:lang w:val="ru-RU"/>
        </w:rPr>
        <w:t xml:space="preserve"> среда. </w:t>
      </w:r>
      <w:proofErr w:type="spellStart"/>
      <w:r w:rsidRPr="0019622D">
        <w:rPr>
          <w:lang w:val="ru-RU"/>
        </w:rPr>
        <w:t>Измерванията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са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правени</w:t>
      </w:r>
      <w:proofErr w:type="spellEnd"/>
      <w:r w:rsidRPr="0019622D">
        <w:rPr>
          <w:lang w:val="ru-RU"/>
        </w:rPr>
        <w:t xml:space="preserve"> три </w:t>
      </w:r>
      <w:proofErr w:type="spellStart"/>
      <w:r w:rsidRPr="0019622D">
        <w:rPr>
          <w:lang w:val="ru-RU"/>
        </w:rPr>
        <w:t>пъти</w:t>
      </w:r>
      <w:proofErr w:type="spellEnd"/>
      <w:r w:rsidRPr="0019622D">
        <w:rPr>
          <w:lang w:val="ru-RU"/>
        </w:rPr>
        <w:t xml:space="preserve"> на </w:t>
      </w:r>
      <w:proofErr w:type="spellStart"/>
      <w:r w:rsidRPr="0019622D">
        <w:rPr>
          <w:lang w:val="ru-RU"/>
        </w:rPr>
        <w:t>ден</w:t>
      </w:r>
      <w:proofErr w:type="spellEnd"/>
      <w:r w:rsidRPr="0019622D">
        <w:rPr>
          <w:lang w:val="ru-RU"/>
        </w:rPr>
        <w:t xml:space="preserve">, в три </w:t>
      </w:r>
      <w:proofErr w:type="spellStart"/>
      <w:r w:rsidRPr="0019622D">
        <w:rPr>
          <w:lang w:val="ru-RU"/>
        </w:rPr>
        <w:t>различни</w:t>
      </w:r>
      <w:proofErr w:type="spellEnd"/>
      <w:r w:rsidRPr="0019622D">
        <w:rPr>
          <w:lang w:val="ru-RU"/>
        </w:rPr>
        <w:t xml:space="preserve"> точки на всяка улица, два дни. </w:t>
      </w:r>
      <w:proofErr w:type="spellStart"/>
      <w:r w:rsidRPr="0019622D">
        <w:rPr>
          <w:lang w:val="ru-RU"/>
        </w:rPr>
        <w:t>Изчисленията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са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направен</w:t>
      </w:r>
      <w:r w:rsidR="009F0B0E">
        <w:rPr>
          <w:lang w:val="ru-RU"/>
        </w:rPr>
        <w:t>и</w:t>
      </w:r>
      <w:proofErr w:type="spellEnd"/>
      <w:r w:rsidR="009F0B0E">
        <w:rPr>
          <w:lang w:val="ru-RU"/>
        </w:rPr>
        <w:t xml:space="preserve"> на основа на Приложение 3 от</w:t>
      </w:r>
      <w:proofErr w:type="gramStart"/>
      <w:r w:rsidR="009F0B0E">
        <w:rPr>
          <w:lang w:val="ru-RU"/>
        </w:rPr>
        <w:t xml:space="preserve"> </w:t>
      </w:r>
      <w:r w:rsidR="009F0B0E" w:rsidRPr="009F0B0E">
        <w:rPr>
          <w:lang w:val="ru-RU"/>
        </w:rPr>
        <w:t>,,</w:t>
      </w:r>
      <w:proofErr w:type="spellStart"/>
      <w:proofErr w:type="gramEnd"/>
      <w:r w:rsidRPr="0019622D">
        <w:rPr>
          <w:lang w:val="ru-RU"/>
        </w:rPr>
        <w:t>Основни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насоки</w:t>
      </w:r>
      <w:proofErr w:type="spellEnd"/>
      <w:r w:rsidRPr="0019622D">
        <w:rPr>
          <w:lang w:val="ru-RU"/>
        </w:rPr>
        <w:t xml:space="preserve"> в </w:t>
      </w:r>
      <w:proofErr w:type="spellStart"/>
      <w:r w:rsidRPr="0019622D">
        <w:rPr>
          <w:lang w:val="ru-RU"/>
        </w:rPr>
        <w:t>работата</w:t>
      </w:r>
      <w:proofErr w:type="spellEnd"/>
      <w:r w:rsidRPr="0019622D">
        <w:rPr>
          <w:lang w:val="ru-RU"/>
        </w:rPr>
        <w:t xml:space="preserve"> на ХЕС по </w:t>
      </w:r>
      <w:proofErr w:type="spellStart"/>
      <w:r w:rsidRPr="0019622D">
        <w:rPr>
          <w:lang w:val="ru-RU"/>
        </w:rPr>
        <w:t>определяне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въздействието</w:t>
      </w:r>
      <w:proofErr w:type="spellEnd"/>
      <w:r w:rsidRPr="0019622D">
        <w:rPr>
          <w:lang w:val="ru-RU"/>
        </w:rPr>
        <w:t xml:space="preserve"> на </w:t>
      </w:r>
      <w:proofErr w:type="spellStart"/>
      <w:r w:rsidRPr="0019622D">
        <w:rPr>
          <w:lang w:val="ru-RU"/>
        </w:rPr>
        <w:t>околната</w:t>
      </w:r>
      <w:proofErr w:type="spellEnd"/>
      <w:r w:rsidRPr="0019622D">
        <w:rPr>
          <w:lang w:val="ru-RU"/>
        </w:rPr>
        <w:t xml:space="preserve"> среда </w:t>
      </w:r>
      <w:proofErr w:type="spellStart"/>
      <w:r w:rsidRPr="0019622D">
        <w:rPr>
          <w:lang w:val="ru-RU"/>
        </w:rPr>
        <w:t>върху</w:t>
      </w:r>
      <w:proofErr w:type="spellEnd"/>
      <w:r w:rsidRPr="0019622D">
        <w:rPr>
          <w:lang w:val="ru-RU"/>
        </w:rPr>
        <w:t xml:space="preserve"> </w:t>
      </w:r>
      <w:proofErr w:type="spellStart"/>
      <w:r w:rsidRPr="0019622D">
        <w:rPr>
          <w:lang w:val="ru-RU"/>
        </w:rPr>
        <w:t>здравето</w:t>
      </w:r>
      <w:proofErr w:type="spellEnd"/>
      <w:r w:rsidRPr="0019622D">
        <w:rPr>
          <w:lang w:val="ru-RU"/>
        </w:rPr>
        <w:t>”.</w:t>
      </w:r>
    </w:p>
    <w:p w:rsidR="00EF23B8" w:rsidRPr="00EF23B8" w:rsidRDefault="00EF23B8" w:rsidP="00EF23B8">
      <w:pPr>
        <w:tabs>
          <w:tab w:val="left" w:pos="709"/>
        </w:tabs>
        <w:ind w:firstLine="709"/>
        <w:jc w:val="both"/>
        <w:rPr>
          <w:sz w:val="24"/>
          <w:u w:val="none"/>
          <w:lang w:eastAsia="en-US"/>
        </w:rPr>
      </w:pPr>
      <w:r w:rsidRPr="00EF23B8">
        <w:rPr>
          <w:b/>
          <w:sz w:val="24"/>
          <w:u w:val="none"/>
          <w:lang w:eastAsia="en-US"/>
        </w:rPr>
        <w:t>Първа функционална зона (І ФЗ )</w:t>
      </w:r>
      <w:r w:rsidRPr="00EF23B8">
        <w:rPr>
          <w:sz w:val="24"/>
          <w:u w:val="none"/>
          <w:lang w:eastAsia="en-US"/>
        </w:rPr>
        <w:t xml:space="preserve"> в град Рус</w:t>
      </w:r>
      <w:r w:rsidR="00257748">
        <w:rPr>
          <w:sz w:val="24"/>
          <w:u w:val="none"/>
          <w:lang w:eastAsia="en-US"/>
        </w:rPr>
        <w:t xml:space="preserve">е е обособена около ДКЦ – 2 и </w:t>
      </w:r>
      <w:r w:rsidR="00913D8A">
        <w:rPr>
          <w:sz w:val="24"/>
          <w:u w:val="none"/>
          <w:lang w:eastAsia="en-US"/>
        </w:rPr>
        <w:t>У</w:t>
      </w:r>
      <w:r w:rsidR="00CD0AF9">
        <w:rPr>
          <w:sz w:val="24"/>
          <w:u w:val="none"/>
          <w:lang w:eastAsia="en-US"/>
        </w:rPr>
        <w:t>М</w:t>
      </w:r>
      <w:r w:rsidR="00257748">
        <w:rPr>
          <w:sz w:val="24"/>
          <w:u w:val="none"/>
          <w:lang w:eastAsia="en-US"/>
        </w:rPr>
        <w:t>БАЛ  „</w:t>
      </w:r>
      <w:r w:rsidRPr="00EF23B8">
        <w:rPr>
          <w:sz w:val="24"/>
          <w:u w:val="none"/>
          <w:lang w:eastAsia="en-US"/>
        </w:rPr>
        <w:t xml:space="preserve">Медика - Русе”. Това е обект подлежащ на усилена </w:t>
      </w:r>
      <w:proofErr w:type="spellStart"/>
      <w:r w:rsidRPr="00EF23B8">
        <w:rPr>
          <w:sz w:val="24"/>
          <w:u w:val="none"/>
          <w:lang w:eastAsia="en-US"/>
        </w:rPr>
        <w:t>шумозащита</w:t>
      </w:r>
      <w:proofErr w:type="spellEnd"/>
      <w:r w:rsidRPr="00EF23B8">
        <w:rPr>
          <w:sz w:val="24"/>
          <w:u w:val="none"/>
          <w:lang w:eastAsia="en-US"/>
        </w:rPr>
        <w:t xml:space="preserve">. Протеженията на участъка във ФЗ са съответно: </w:t>
      </w:r>
    </w:p>
    <w:p w:rsidR="00EF23B8" w:rsidRPr="00EF23B8" w:rsidRDefault="00EF23B8" w:rsidP="00EF23B8">
      <w:pPr>
        <w:numPr>
          <w:ilvl w:val="0"/>
          <w:numId w:val="6"/>
        </w:numPr>
        <w:tabs>
          <w:tab w:val="left" w:pos="709"/>
        </w:tabs>
        <w:ind w:left="0" w:firstLine="709"/>
        <w:jc w:val="both"/>
        <w:rPr>
          <w:sz w:val="24"/>
          <w:u w:val="none"/>
          <w:lang w:eastAsia="en-US"/>
        </w:rPr>
      </w:pPr>
      <w:proofErr w:type="spellStart"/>
      <w:r w:rsidRPr="00EF23B8">
        <w:rPr>
          <w:sz w:val="24"/>
          <w:u w:val="none"/>
          <w:lang w:eastAsia="en-US"/>
        </w:rPr>
        <w:t>ул</w:t>
      </w:r>
      <w:proofErr w:type="spellEnd"/>
      <w:r w:rsidRPr="00EF23B8">
        <w:rPr>
          <w:sz w:val="24"/>
          <w:u w:val="none"/>
          <w:lang w:eastAsia="en-US"/>
        </w:rPr>
        <w:t xml:space="preserve">.“Рига” с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1</w:t>
      </w:r>
      <w:r w:rsidR="00913D8A">
        <w:rPr>
          <w:sz w:val="24"/>
          <w:u w:val="none"/>
          <w:lang w:eastAsia="en-US"/>
        </w:rPr>
        <w:t xml:space="preserve"> = 0,17</w:t>
      </w:r>
      <w:r w:rsidRPr="00EF23B8">
        <w:rPr>
          <w:sz w:val="24"/>
          <w:u w:val="none"/>
          <w:lang w:eastAsia="en-US"/>
        </w:rPr>
        <w:t xml:space="preserve">0 км с измерено еквивалентно ниво на шума </w:t>
      </w:r>
      <w:r w:rsidR="00913D8A">
        <w:rPr>
          <w:b/>
          <w:sz w:val="24"/>
          <w:u w:val="none"/>
          <w:lang w:eastAsia="en-US"/>
        </w:rPr>
        <w:t>60</w:t>
      </w:r>
      <w:r w:rsidRPr="00EF23B8">
        <w:rPr>
          <w:b/>
          <w:sz w:val="24"/>
          <w:u w:val="none"/>
          <w:lang w:eastAsia="en-US"/>
        </w:rPr>
        <w:t>,</w:t>
      </w:r>
      <w:r w:rsidR="00C65736">
        <w:rPr>
          <w:b/>
          <w:sz w:val="24"/>
          <w:u w:val="none"/>
          <w:lang w:eastAsia="en-US"/>
        </w:rPr>
        <w:t>9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Pr="00EF23B8" w:rsidRDefault="00EF23B8" w:rsidP="00EF23B8">
      <w:pPr>
        <w:numPr>
          <w:ilvl w:val="0"/>
          <w:numId w:val="6"/>
        </w:numPr>
        <w:tabs>
          <w:tab w:val="left" w:pos="709"/>
        </w:tabs>
        <w:ind w:left="0" w:firstLine="709"/>
        <w:jc w:val="both"/>
        <w:rPr>
          <w:sz w:val="24"/>
          <w:u w:val="none"/>
          <w:lang w:eastAsia="en-US"/>
        </w:rPr>
      </w:pPr>
      <w:proofErr w:type="spellStart"/>
      <w:r w:rsidRPr="00EF23B8">
        <w:rPr>
          <w:sz w:val="24"/>
          <w:u w:val="none"/>
          <w:lang w:eastAsia="en-US"/>
        </w:rPr>
        <w:t>ул</w:t>
      </w:r>
      <w:proofErr w:type="spellEnd"/>
      <w:r w:rsidRPr="00EF23B8">
        <w:rPr>
          <w:sz w:val="24"/>
          <w:u w:val="none"/>
          <w:lang w:eastAsia="en-US"/>
        </w:rPr>
        <w:t xml:space="preserve">.“Братислава” с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2</w:t>
      </w:r>
      <w:r w:rsidRPr="00EF23B8">
        <w:rPr>
          <w:sz w:val="24"/>
          <w:u w:val="none"/>
          <w:lang w:eastAsia="en-US"/>
        </w:rPr>
        <w:t xml:space="preserve"> = 0,110 км с измерено еквивалентно ниво на шума </w:t>
      </w:r>
      <w:r w:rsidR="00286A04">
        <w:rPr>
          <w:b/>
          <w:sz w:val="24"/>
          <w:u w:val="none"/>
          <w:lang w:eastAsia="en-US"/>
        </w:rPr>
        <w:t>60</w:t>
      </w:r>
      <w:r w:rsidRPr="00EF23B8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7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Pr="00EF23B8" w:rsidRDefault="00EF23B8" w:rsidP="00EF23B8">
      <w:pPr>
        <w:numPr>
          <w:ilvl w:val="0"/>
          <w:numId w:val="6"/>
        </w:numPr>
        <w:tabs>
          <w:tab w:val="left" w:pos="709"/>
        </w:tabs>
        <w:ind w:left="0"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>граница φ</w:t>
      </w:r>
      <w:r w:rsidRPr="00EF23B8">
        <w:rPr>
          <w:sz w:val="24"/>
          <w:u w:val="none"/>
          <w:vertAlign w:val="subscript"/>
          <w:lang w:val="ru-RU" w:eastAsia="en-US"/>
        </w:rPr>
        <w:t xml:space="preserve">3  </w:t>
      </w:r>
      <w:r w:rsidRPr="00EF23B8">
        <w:rPr>
          <w:sz w:val="24"/>
          <w:u w:val="none"/>
          <w:lang w:eastAsia="en-US"/>
        </w:rPr>
        <w:t xml:space="preserve">с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 xml:space="preserve">3 </w:t>
      </w:r>
      <w:r w:rsidRPr="00EF23B8">
        <w:rPr>
          <w:sz w:val="24"/>
          <w:u w:val="none"/>
          <w:lang w:eastAsia="en-US"/>
        </w:rPr>
        <w:t xml:space="preserve">= 0,150 км с измерено еквивалентно ниво на шума </w:t>
      </w:r>
      <w:r w:rsidR="00913D8A">
        <w:rPr>
          <w:b/>
          <w:sz w:val="24"/>
          <w:u w:val="none"/>
          <w:lang w:eastAsia="en-US"/>
        </w:rPr>
        <w:t>5</w:t>
      </w:r>
      <w:r w:rsidR="00812251">
        <w:rPr>
          <w:b/>
          <w:sz w:val="24"/>
          <w:u w:val="none"/>
          <w:lang w:eastAsia="en-US"/>
        </w:rPr>
        <w:t>3</w:t>
      </w:r>
      <w:r w:rsidRPr="00EF23B8">
        <w:rPr>
          <w:b/>
          <w:sz w:val="24"/>
          <w:u w:val="none"/>
          <w:lang w:eastAsia="en-US"/>
        </w:rPr>
        <w:t>,</w:t>
      </w:r>
      <w:r w:rsidR="00C65736">
        <w:rPr>
          <w:b/>
          <w:sz w:val="24"/>
          <w:u w:val="none"/>
          <w:lang w:eastAsia="en-US"/>
        </w:rPr>
        <w:t>7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Pr="00EF23B8" w:rsidRDefault="00EF23B8" w:rsidP="00EF23B8">
      <w:pPr>
        <w:numPr>
          <w:ilvl w:val="0"/>
          <w:numId w:val="6"/>
        </w:numPr>
        <w:tabs>
          <w:tab w:val="left" w:pos="709"/>
        </w:tabs>
        <w:ind w:left="0" w:firstLine="709"/>
        <w:jc w:val="both"/>
        <w:rPr>
          <w:sz w:val="24"/>
          <w:u w:val="none"/>
          <w:lang w:eastAsia="en-US"/>
        </w:rPr>
      </w:pPr>
      <w:proofErr w:type="spellStart"/>
      <w:r w:rsidRPr="00EF23B8">
        <w:rPr>
          <w:sz w:val="24"/>
          <w:u w:val="none"/>
          <w:lang w:eastAsia="en-US"/>
        </w:rPr>
        <w:t>ул</w:t>
      </w:r>
      <w:proofErr w:type="spellEnd"/>
      <w:r w:rsidRPr="00EF23B8">
        <w:rPr>
          <w:sz w:val="24"/>
          <w:u w:val="none"/>
          <w:lang w:eastAsia="en-US"/>
        </w:rPr>
        <w:t xml:space="preserve">.“Нови Сад” с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3</w:t>
      </w:r>
      <w:r w:rsidRPr="00EF23B8">
        <w:rPr>
          <w:sz w:val="24"/>
          <w:u w:val="none"/>
          <w:lang w:eastAsia="en-US"/>
        </w:rPr>
        <w:t xml:space="preserve"> = 0,110 км с измерено еквивалентно ниво на шума </w:t>
      </w:r>
      <w:r w:rsidR="00286A04">
        <w:rPr>
          <w:b/>
          <w:sz w:val="24"/>
          <w:u w:val="none"/>
          <w:lang w:eastAsia="en-US"/>
        </w:rPr>
        <w:t>5</w:t>
      </w:r>
      <w:r w:rsidR="00812251">
        <w:rPr>
          <w:b/>
          <w:sz w:val="24"/>
          <w:u w:val="none"/>
          <w:lang w:eastAsia="en-US"/>
        </w:rPr>
        <w:t>4</w:t>
      </w:r>
      <w:r w:rsidR="00286A04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2</w:t>
      </w:r>
      <w:r w:rsidRPr="00EF23B8">
        <w:rPr>
          <w:b/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Pr="00EF23B8" w:rsidRDefault="00EF23B8" w:rsidP="00EF23B8">
      <w:pPr>
        <w:tabs>
          <w:tab w:val="left" w:pos="709"/>
        </w:tabs>
        <w:ind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 xml:space="preserve">Пределно допустимото ниво на звука за такава зона е </w:t>
      </w:r>
      <w:r w:rsidRPr="00EF23B8">
        <w:rPr>
          <w:b/>
          <w:sz w:val="24"/>
          <w:u w:val="none"/>
          <w:lang w:eastAsia="en-US"/>
        </w:rPr>
        <w:t>45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dВ</w:t>
      </w:r>
      <w:proofErr w:type="spellEnd"/>
      <w:r w:rsidRPr="00EF23B8">
        <w:rPr>
          <w:sz w:val="24"/>
          <w:u w:val="none"/>
          <w:lang w:eastAsia="en-US"/>
        </w:rPr>
        <w:t xml:space="preserve">/А/ през деня. За І ФЗ средното превишаване на допустимото шумово ниво е </w:t>
      </w:r>
      <w:r w:rsidR="00826C6B">
        <w:rPr>
          <w:b/>
          <w:sz w:val="24"/>
          <w:u w:val="none"/>
          <w:lang w:eastAsia="en-US"/>
        </w:rPr>
        <w:t>12</w:t>
      </w:r>
      <w:r w:rsidRPr="00EF23B8">
        <w:rPr>
          <w:b/>
          <w:sz w:val="24"/>
          <w:u w:val="none"/>
          <w:lang w:eastAsia="en-US"/>
        </w:rPr>
        <w:t>,</w:t>
      </w:r>
      <w:r w:rsidR="00286A04">
        <w:rPr>
          <w:b/>
          <w:sz w:val="24"/>
          <w:u w:val="none"/>
          <w:lang w:eastAsia="en-US"/>
        </w:rPr>
        <w:t>4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/А/.</w:t>
      </w:r>
      <w:r>
        <w:rPr>
          <w:sz w:val="24"/>
          <w:u w:val="none"/>
          <w:lang w:eastAsia="en-US"/>
        </w:rPr>
        <w:t xml:space="preserve"> </w:t>
      </w:r>
      <w:r w:rsidRPr="00EF23B8">
        <w:rPr>
          <w:sz w:val="24"/>
          <w:u w:val="none"/>
          <w:lang w:eastAsia="en-US"/>
        </w:rPr>
        <w:t>Най-шумна е улица</w:t>
      </w:r>
      <w:r w:rsidR="00826C6B">
        <w:rPr>
          <w:sz w:val="24"/>
          <w:u w:val="none"/>
          <w:lang w:eastAsia="en-US"/>
        </w:rPr>
        <w:t xml:space="preserve"> „Братислава</w:t>
      </w:r>
      <w:r w:rsidRPr="00EF23B8">
        <w:rPr>
          <w:sz w:val="24"/>
          <w:u w:val="none"/>
          <w:lang w:eastAsia="en-US"/>
        </w:rPr>
        <w:t xml:space="preserve">“. Нивото на звука е </w:t>
      </w:r>
      <w:r w:rsidR="00286A04">
        <w:rPr>
          <w:b/>
          <w:sz w:val="24"/>
          <w:u w:val="none"/>
          <w:lang w:eastAsia="en-US"/>
        </w:rPr>
        <w:t>60</w:t>
      </w:r>
      <w:r w:rsidRPr="00EF23B8">
        <w:rPr>
          <w:b/>
          <w:sz w:val="24"/>
          <w:u w:val="none"/>
          <w:lang w:eastAsia="en-US"/>
        </w:rPr>
        <w:t>,</w:t>
      </w:r>
      <w:r w:rsidR="00C65736">
        <w:rPr>
          <w:b/>
          <w:sz w:val="24"/>
          <w:u w:val="none"/>
          <w:lang w:eastAsia="en-US"/>
        </w:rPr>
        <w:t>9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 xml:space="preserve">/А/. Тези заключения са направени след извършени изследвания на зоната и последвали изчисления. </w:t>
      </w:r>
    </w:p>
    <w:p w:rsidR="00EF23B8" w:rsidRPr="00EF23B8" w:rsidRDefault="00EF23B8" w:rsidP="00FD1D9E">
      <w:pPr>
        <w:tabs>
          <w:tab w:val="left" w:pos="709"/>
        </w:tabs>
        <w:ind w:firstLine="709"/>
        <w:jc w:val="both"/>
        <w:rPr>
          <w:sz w:val="24"/>
          <w:u w:val="none"/>
          <w:lang w:eastAsia="en-US"/>
        </w:rPr>
      </w:pPr>
      <w:r w:rsidRPr="00EF23B8">
        <w:rPr>
          <w:b/>
          <w:sz w:val="24"/>
          <w:u w:val="none"/>
          <w:lang w:eastAsia="en-US"/>
        </w:rPr>
        <w:lastRenderedPageBreak/>
        <w:t>Втора функционална зона (ІІ ФЗ)</w:t>
      </w:r>
      <w:r w:rsidRPr="00EF23B8">
        <w:rPr>
          <w:sz w:val="24"/>
          <w:u w:val="none"/>
          <w:lang w:eastAsia="en-US"/>
        </w:rPr>
        <w:t xml:space="preserve"> в град Русе е</w:t>
      </w:r>
      <w:r w:rsidR="00257748">
        <w:rPr>
          <w:sz w:val="24"/>
          <w:u w:val="none"/>
          <w:lang w:eastAsia="en-US"/>
        </w:rPr>
        <w:t xml:space="preserve"> около МГ „</w:t>
      </w:r>
      <w:r w:rsidRPr="00EF23B8">
        <w:rPr>
          <w:sz w:val="24"/>
          <w:u w:val="none"/>
          <w:lang w:eastAsia="en-US"/>
        </w:rPr>
        <w:t>Баба Тонка “, включваща участъци от улиците съответно:</w:t>
      </w:r>
    </w:p>
    <w:p w:rsidR="00EF23B8" w:rsidRPr="00EF23B8" w:rsidRDefault="00EF23B8" w:rsidP="00FD1D9E">
      <w:pPr>
        <w:numPr>
          <w:ilvl w:val="0"/>
          <w:numId w:val="6"/>
        </w:numPr>
        <w:tabs>
          <w:tab w:val="left" w:pos="567"/>
          <w:tab w:val="left" w:pos="1276"/>
        </w:tabs>
        <w:ind w:left="0"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>ул. “П.</w:t>
      </w:r>
      <w:r w:rsidR="00C65736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Славейков”с</w:t>
      </w:r>
      <w:proofErr w:type="spellEnd"/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1</w:t>
      </w:r>
      <w:r w:rsidRPr="00EF23B8">
        <w:rPr>
          <w:sz w:val="24"/>
          <w:u w:val="none"/>
          <w:lang w:eastAsia="en-US"/>
        </w:rPr>
        <w:t xml:space="preserve"> = 0,100 км с измерено еквивалентно ниво на шума </w:t>
      </w:r>
      <w:r w:rsidR="00286A04">
        <w:rPr>
          <w:b/>
          <w:sz w:val="24"/>
          <w:u w:val="none"/>
          <w:lang w:eastAsia="en-US"/>
        </w:rPr>
        <w:t>5</w:t>
      </w:r>
      <w:r w:rsidR="00812251">
        <w:rPr>
          <w:b/>
          <w:sz w:val="24"/>
          <w:u w:val="none"/>
          <w:lang w:eastAsia="en-US"/>
        </w:rPr>
        <w:t>8</w:t>
      </w:r>
      <w:r w:rsidRPr="00EF23B8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0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dВ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Pr="00EF23B8" w:rsidRDefault="00EF23B8" w:rsidP="00FD1D9E">
      <w:pPr>
        <w:numPr>
          <w:ilvl w:val="0"/>
          <w:numId w:val="6"/>
        </w:numPr>
        <w:tabs>
          <w:tab w:val="left" w:pos="567"/>
          <w:tab w:val="left" w:pos="1276"/>
        </w:tabs>
        <w:ind w:left="0"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 xml:space="preserve">ул. “Иван Вазов” с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2</w:t>
      </w:r>
      <w:r w:rsidRPr="00EF23B8">
        <w:rPr>
          <w:sz w:val="24"/>
          <w:u w:val="none"/>
          <w:lang w:eastAsia="en-US"/>
        </w:rPr>
        <w:t xml:space="preserve"> = 0,300 км с измерено еквивалентно ниво на шума </w:t>
      </w:r>
      <w:r w:rsidR="00257748">
        <w:rPr>
          <w:b/>
          <w:sz w:val="24"/>
          <w:u w:val="none"/>
          <w:lang w:eastAsia="en-US"/>
        </w:rPr>
        <w:t>5</w:t>
      </w:r>
      <w:r w:rsidR="00812251">
        <w:rPr>
          <w:b/>
          <w:sz w:val="24"/>
          <w:u w:val="none"/>
          <w:lang w:eastAsia="en-US"/>
        </w:rPr>
        <w:t>3</w:t>
      </w:r>
      <w:r w:rsidRPr="00EF23B8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3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Pr="00EF23B8" w:rsidRDefault="00EF23B8" w:rsidP="00FD1D9E">
      <w:pPr>
        <w:numPr>
          <w:ilvl w:val="0"/>
          <w:numId w:val="6"/>
        </w:numPr>
        <w:tabs>
          <w:tab w:val="left" w:pos="567"/>
          <w:tab w:val="left" w:pos="1276"/>
        </w:tabs>
        <w:ind w:left="0"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>ул. “К.</w:t>
      </w:r>
      <w:r w:rsidR="00C65736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Димчев”с</w:t>
      </w:r>
      <w:proofErr w:type="spellEnd"/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3</w:t>
      </w:r>
      <w:r w:rsidRPr="00EF23B8">
        <w:rPr>
          <w:sz w:val="24"/>
          <w:u w:val="none"/>
          <w:lang w:eastAsia="en-US"/>
        </w:rPr>
        <w:t xml:space="preserve"> = 0,100 км с измерено еквивалентно ниво на шума </w:t>
      </w:r>
      <w:r w:rsidR="00826C6B">
        <w:rPr>
          <w:b/>
          <w:sz w:val="24"/>
          <w:u w:val="none"/>
          <w:lang w:eastAsia="en-US"/>
        </w:rPr>
        <w:t>5</w:t>
      </w:r>
      <w:r w:rsidR="00812251">
        <w:rPr>
          <w:b/>
          <w:sz w:val="24"/>
          <w:u w:val="none"/>
          <w:lang w:eastAsia="en-US"/>
        </w:rPr>
        <w:t>3</w:t>
      </w:r>
      <w:r w:rsidRPr="00EF23B8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9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Pr="00EF23B8" w:rsidRDefault="00EF23B8" w:rsidP="00FD1D9E">
      <w:pPr>
        <w:numPr>
          <w:ilvl w:val="0"/>
          <w:numId w:val="6"/>
        </w:numPr>
        <w:tabs>
          <w:tab w:val="left" w:pos="567"/>
          <w:tab w:val="left" w:pos="1276"/>
        </w:tabs>
        <w:ind w:left="0"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>бул. “</w:t>
      </w:r>
      <w:proofErr w:type="spellStart"/>
      <w:r w:rsidRPr="00EF23B8">
        <w:rPr>
          <w:sz w:val="24"/>
          <w:u w:val="none"/>
          <w:lang w:eastAsia="en-US"/>
        </w:rPr>
        <w:t>Скобелев”с</w:t>
      </w:r>
      <w:proofErr w:type="spellEnd"/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4</w:t>
      </w:r>
      <w:r w:rsidRPr="00EF23B8">
        <w:rPr>
          <w:sz w:val="24"/>
          <w:u w:val="none"/>
          <w:lang w:eastAsia="en-US"/>
        </w:rPr>
        <w:t xml:space="preserve"> = 0,400 км с измерено еквивалентно ниво на шума </w:t>
      </w:r>
      <w:r w:rsidR="00286A04">
        <w:rPr>
          <w:b/>
          <w:sz w:val="24"/>
          <w:u w:val="none"/>
          <w:lang w:eastAsia="en-US"/>
        </w:rPr>
        <w:t>6</w:t>
      </w:r>
      <w:r w:rsidR="00812251">
        <w:rPr>
          <w:b/>
          <w:sz w:val="24"/>
          <w:u w:val="none"/>
          <w:lang w:eastAsia="en-US"/>
        </w:rPr>
        <w:t>1</w:t>
      </w:r>
      <w:r w:rsidRPr="00EF23B8">
        <w:rPr>
          <w:b/>
          <w:sz w:val="24"/>
          <w:u w:val="none"/>
          <w:lang w:eastAsia="en-US"/>
        </w:rPr>
        <w:t>,</w:t>
      </w:r>
      <w:r w:rsidR="00C65736">
        <w:rPr>
          <w:b/>
          <w:sz w:val="24"/>
          <w:u w:val="none"/>
          <w:lang w:eastAsia="en-US"/>
        </w:rPr>
        <w:t>3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Pr="00EF23B8" w:rsidRDefault="00EF23B8" w:rsidP="00FD1D9E">
      <w:pPr>
        <w:tabs>
          <w:tab w:val="left" w:pos="709"/>
        </w:tabs>
        <w:ind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 xml:space="preserve">Това е терен подлежащ на усилена </w:t>
      </w:r>
      <w:proofErr w:type="spellStart"/>
      <w:r w:rsidRPr="00EF23B8">
        <w:rPr>
          <w:sz w:val="24"/>
          <w:u w:val="none"/>
          <w:lang w:eastAsia="en-US"/>
        </w:rPr>
        <w:t>шумозащита</w:t>
      </w:r>
      <w:proofErr w:type="spellEnd"/>
      <w:r w:rsidRPr="00EF23B8">
        <w:rPr>
          <w:sz w:val="24"/>
          <w:u w:val="none"/>
          <w:lang w:eastAsia="en-US"/>
        </w:rPr>
        <w:t xml:space="preserve">. Пределно допустимото ниво на звука за такава зона е </w:t>
      </w:r>
      <w:r w:rsidRPr="00EF23B8">
        <w:rPr>
          <w:b/>
          <w:sz w:val="24"/>
          <w:u w:val="none"/>
          <w:lang w:eastAsia="en-US"/>
        </w:rPr>
        <w:t>45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dВ</w:t>
      </w:r>
      <w:proofErr w:type="spellEnd"/>
      <w:r w:rsidRPr="00EF23B8">
        <w:rPr>
          <w:sz w:val="24"/>
          <w:u w:val="none"/>
          <w:lang w:eastAsia="en-US"/>
        </w:rPr>
        <w:t>/А/ през ден</w:t>
      </w:r>
      <w:r>
        <w:rPr>
          <w:sz w:val="24"/>
          <w:u w:val="none"/>
          <w:lang w:eastAsia="en-US"/>
        </w:rPr>
        <w:t xml:space="preserve">я. След направеното изследване </w:t>
      </w:r>
      <w:r w:rsidRPr="00EF23B8">
        <w:rPr>
          <w:sz w:val="24"/>
          <w:u w:val="none"/>
          <w:lang w:eastAsia="en-US"/>
        </w:rPr>
        <w:t xml:space="preserve">се вижда, че средното превишаване на допустимото шумово ниво за зоната е с </w:t>
      </w:r>
      <w:r w:rsidR="00812251">
        <w:rPr>
          <w:b/>
          <w:sz w:val="24"/>
          <w:u w:val="none"/>
          <w:lang w:eastAsia="en-US"/>
        </w:rPr>
        <w:t>11</w:t>
      </w:r>
      <w:r w:rsidRPr="00EF23B8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6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dВ</w:t>
      </w:r>
      <w:proofErr w:type="spellEnd"/>
      <w:r w:rsidRPr="00EF23B8">
        <w:rPr>
          <w:sz w:val="24"/>
          <w:u w:val="none"/>
          <w:lang w:eastAsia="en-US"/>
        </w:rPr>
        <w:t xml:space="preserve">/А/. Най-високо ниво на звука е по </w:t>
      </w:r>
      <w:proofErr w:type="spellStart"/>
      <w:r w:rsidRPr="00EF23B8">
        <w:rPr>
          <w:sz w:val="24"/>
          <w:u w:val="none"/>
          <w:lang w:eastAsia="en-US"/>
        </w:rPr>
        <w:t>бул.”Скобелев</w:t>
      </w:r>
      <w:proofErr w:type="spellEnd"/>
      <w:r w:rsidRPr="00EF23B8">
        <w:rPr>
          <w:sz w:val="24"/>
          <w:u w:val="none"/>
          <w:lang w:eastAsia="en-US"/>
        </w:rPr>
        <w:t xml:space="preserve">” – </w:t>
      </w:r>
      <w:r w:rsidR="00286A04">
        <w:rPr>
          <w:b/>
          <w:sz w:val="24"/>
          <w:u w:val="none"/>
          <w:lang w:eastAsia="en-US"/>
        </w:rPr>
        <w:t>62,</w:t>
      </w:r>
      <w:r w:rsidR="00C65736">
        <w:rPr>
          <w:b/>
          <w:sz w:val="24"/>
          <w:u w:val="none"/>
          <w:lang w:eastAsia="en-US"/>
        </w:rPr>
        <w:t>3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dВ</w:t>
      </w:r>
      <w:proofErr w:type="spellEnd"/>
      <w:r w:rsidRPr="00EF23B8">
        <w:rPr>
          <w:sz w:val="24"/>
          <w:u w:val="none"/>
          <w:lang w:eastAsia="en-US"/>
        </w:rPr>
        <w:t>/А/.</w:t>
      </w:r>
    </w:p>
    <w:p w:rsidR="00EF23B8" w:rsidRPr="00EF23B8" w:rsidRDefault="00EF23B8" w:rsidP="00FD1D9E">
      <w:pPr>
        <w:tabs>
          <w:tab w:val="left" w:pos="709"/>
        </w:tabs>
        <w:ind w:firstLine="709"/>
        <w:jc w:val="both"/>
        <w:rPr>
          <w:sz w:val="24"/>
          <w:u w:val="none"/>
          <w:lang w:eastAsia="en-US"/>
        </w:rPr>
      </w:pPr>
      <w:r w:rsidRPr="00EF23B8">
        <w:rPr>
          <w:b/>
          <w:sz w:val="24"/>
          <w:u w:val="none"/>
          <w:lang w:eastAsia="en-US"/>
        </w:rPr>
        <w:t>Трета функционална зона (ІІІ ФЗ)</w:t>
      </w:r>
      <w:r w:rsidR="00257748">
        <w:rPr>
          <w:sz w:val="24"/>
          <w:u w:val="none"/>
          <w:lang w:eastAsia="en-US"/>
        </w:rPr>
        <w:t xml:space="preserve"> в град Русе е около УМБАЛ „Канев“</w:t>
      </w:r>
      <w:r w:rsidRPr="00EF23B8">
        <w:rPr>
          <w:sz w:val="24"/>
          <w:u w:val="none"/>
          <w:lang w:eastAsia="en-US"/>
        </w:rPr>
        <w:t xml:space="preserve"> и ДКЦ-1 . Пределно допустимото ниво на звука при терени за болници е </w:t>
      </w:r>
      <w:r w:rsidRPr="00EF23B8">
        <w:rPr>
          <w:b/>
          <w:sz w:val="24"/>
          <w:u w:val="none"/>
          <w:lang w:eastAsia="en-US"/>
        </w:rPr>
        <w:t>45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dВ</w:t>
      </w:r>
      <w:proofErr w:type="spellEnd"/>
      <w:r w:rsidRPr="00EF23B8">
        <w:rPr>
          <w:sz w:val="24"/>
          <w:u w:val="none"/>
          <w:lang w:eastAsia="en-US"/>
        </w:rPr>
        <w:t>/А/ през деня. Тази зона обхваща участъци от улици съответно :</w:t>
      </w:r>
    </w:p>
    <w:p w:rsidR="00EF23B8" w:rsidRPr="00FD1D9E" w:rsidRDefault="00EF23B8" w:rsidP="00FD1D9E">
      <w:pPr>
        <w:numPr>
          <w:ilvl w:val="0"/>
          <w:numId w:val="6"/>
        </w:numPr>
        <w:tabs>
          <w:tab w:val="left" w:pos="709"/>
          <w:tab w:val="left" w:pos="1276"/>
        </w:tabs>
        <w:ind w:left="0" w:firstLine="709"/>
        <w:jc w:val="both"/>
        <w:rPr>
          <w:sz w:val="24"/>
          <w:u w:val="none"/>
          <w:lang w:eastAsia="en-US"/>
        </w:rPr>
      </w:pPr>
      <w:r w:rsidRPr="00FD1D9E">
        <w:rPr>
          <w:sz w:val="24"/>
          <w:u w:val="none"/>
          <w:lang w:eastAsia="en-US"/>
        </w:rPr>
        <w:t>ул. “</w:t>
      </w:r>
      <w:r w:rsidR="000B72B2" w:rsidRPr="00FD1D9E">
        <w:rPr>
          <w:sz w:val="24"/>
          <w:u w:val="none"/>
          <w:lang w:eastAsia="en-US"/>
        </w:rPr>
        <w:t>Братя Обретенови</w:t>
      </w:r>
      <w:r w:rsidRPr="00FD1D9E">
        <w:rPr>
          <w:sz w:val="24"/>
          <w:u w:val="none"/>
          <w:lang w:eastAsia="en-US"/>
        </w:rPr>
        <w:t xml:space="preserve">” с </w:t>
      </w:r>
      <w:proofErr w:type="spellStart"/>
      <w:r w:rsidRPr="00FD1D9E">
        <w:rPr>
          <w:sz w:val="24"/>
          <w:u w:val="none"/>
          <w:lang w:eastAsia="en-US"/>
        </w:rPr>
        <w:t>lφ</w:t>
      </w:r>
      <w:proofErr w:type="spellEnd"/>
      <w:r w:rsidRPr="00FD1D9E">
        <w:rPr>
          <w:sz w:val="24"/>
          <w:u w:val="none"/>
          <w:vertAlign w:val="subscript"/>
          <w:lang w:val="ru-RU" w:eastAsia="en-US"/>
        </w:rPr>
        <w:t>1</w:t>
      </w:r>
      <w:r w:rsidRPr="00FD1D9E">
        <w:rPr>
          <w:sz w:val="24"/>
          <w:u w:val="none"/>
          <w:lang w:eastAsia="en-US"/>
        </w:rPr>
        <w:t xml:space="preserve"> = 0,500 км с измерено еквивалентно ниво на шума </w:t>
      </w:r>
      <w:r w:rsidR="002B2DF2" w:rsidRPr="00FD1D9E">
        <w:rPr>
          <w:b/>
          <w:sz w:val="24"/>
          <w:u w:val="none"/>
          <w:lang w:eastAsia="en-US"/>
        </w:rPr>
        <w:t>50</w:t>
      </w:r>
      <w:r w:rsidRPr="00FD1D9E">
        <w:rPr>
          <w:b/>
          <w:sz w:val="24"/>
          <w:u w:val="none"/>
          <w:lang w:eastAsia="en-US"/>
        </w:rPr>
        <w:t>,</w:t>
      </w:r>
      <w:r w:rsidR="00C65736" w:rsidRPr="00FD1D9E">
        <w:rPr>
          <w:b/>
          <w:sz w:val="24"/>
          <w:u w:val="none"/>
          <w:lang w:eastAsia="en-US"/>
        </w:rPr>
        <w:t>5</w:t>
      </w:r>
      <w:r w:rsidR="00A1799D" w:rsidRPr="00FD1D9E">
        <w:rPr>
          <w:b/>
          <w:sz w:val="24"/>
          <w:u w:val="none"/>
          <w:lang w:eastAsia="en-US"/>
        </w:rPr>
        <w:t xml:space="preserve"> </w:t>
      </w:r>
      <w:proofErr w:type="spellStart"/>
      <w:r w:rsidRPr="00FD1D9E">
        <w:rPr>
          <w:sz w:val="24"/>
          <w:u w:val="none"/>
          <w:lang w:eastAsia="en-US"/>
        </w:rPr>
        <w:t>dB</w:t>
      </w:r>
      <w:proofErr w:type="spellEnd"/>
      <w:r w:rsidRPr="00FD1D9E">
        <w:rPr>
          <w:sz w:val="24"/>
          <w:u w:val="none"/>
          <w:lang w:eastAsia="en-US"/>
        </w:rPr>
        <w:t>/А/</w:t>
      </w:r>
    </w:p>
    <w:p w:rsidR="00EF23B8" w:rsidRPr="00FD1D9E" w:rsidRDefault="00EF23B8" w:rsidP="00FD1D9E">
      <w:pPr>
        <w:numPr>
          <w:ilvl w:val="0"/>
          <w:numId w:val="6"/>
        </w:numPr>
        <w:tabs>
          <w:tab w:val="left" w:pos="709"/>
          <w:tab w:val="left" w:pos="1276"/>
        </w:tabs>
        <w:ind w:left="0" w:firstLine="709"/>
        <w:jc w:val="both"/>
        <w:rPr>
          <w:sz w:val="24"/>
          <w:u w:val="none"/>
          <w:lang w:eastAsia="en-US"/>
        </w:rPr>
      </w:pPr>
      <w:r w:rsidRPr="00FD1D9E">
        <w:rPr>
          <w:sz w:val="24"/>
          <w:u w:val="none"/>
          <w:lang w:eastAsia="en-US"/>
        </w:rPr>
        <w:t xml:space="preserve">улицата пред </w:t>
      </w:r>
      <w:r w:rsidR="000B72B2" w:rsidRPr="00FD1D9E">
        <w:rPr>
          <w:sz w:val="24"/>
          <w:u w:val="none"/>
          <w:lang w:eastAsia="en-US"/>
        </w:rPr>
        <w:t>СБАЛПФЗ „Д-р Граматиков“</w:t>
      </w:r>
      <w:r w:rsidRPr="00FD1D9E">
        <w:rPr>
          <w:sz w:val="24"/>
          <w:u w:val="none"/>
          <w:lang w:eastAsia="en-US"/>
        </w:rPr>
        <w:t xml:space="preserve"> с </w:t>
      </w:r>
      <w:proofErr w:type="spellStart"/>
      <w:r w:rsidRPr="00FD1D9E">
        <w:rPr>
          <w:sz w:val="24"/>
          <w:u w:val="none"/>
          <w:lang w:eastAsia="en-US"/>
        </w:rPr>
        <w:t>lφ</w:t>
      </w:r>
      <w:proofErr w:type="spellEnd"/>
      <w:r w:rsidRPr="00FD1D9E">
        <w:rPr>
          <w:sz w:val="24"/>
          <w:u w:val="none"/>
          <w:vertAlign w:val="subscript"/>
          <w:lang w:val="ru-RU" w:eastAsia="en-US"/>
        </w:rPr>
        <w:t>2</w:t>
      </w:r>
      <w:r w:rsidRPr="00FD1D9E">
        <w:rPr>
          <w:sz w:val="24"/>
          <w:u w:val="none"/>
          <w:lang w:eastAsia="en-US"/>
        </w:rPr>
        <w:t xml:space="preserve"> = 0,100 км с измерено еквивалентно ниво на шума </w:t>
      </w:r>
      <w:r w:rsidR="00EE207E" w:rsidRPr="00FD1D9E">
        <w:rPr>
          <w:b/>
          <w:sz w:val="24"/>
          <w:u w:val="none"/>
          <w:lang w:eastAsia="en-US"/>
        </w:rPr>
        <w:t>47</w:t>
      </w:r>
      <w:r w:rsidRPr="00FD1D9E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9</w:t>
      </w:r>
      <w:r w:rsidRPr="00FD1D9E">
        <w:rPr>
          <w:sz w:val="24"/>
          <w:u w:val="none"/>
          <w:lang w:eastAsia="en-US"/>
        </w:rPr>
        <w:t xml:space="preserve"> </w:t>
      </w:r>
      <w:proofErr w:type="spellStart"/>
      <w:r w:rsidRPr="00FD1D9E">
        <w:rPr>
          <w:sz w:val="24"/>
          <w:u w:val="none"/>
          <w:lang w:eastAsia="en-US"/>
        </w:rPr>
        <w:t>dB</w:t>
      </w:r>
      <w:proofErr w:type="spellEnd"/>
      <w:r w:rsidRPr="00FD1D9E">
        <w:rPr>
          <w:sz w:val="24"/>
          <w:u w:val="none"/>
          <w:lang w:eastAsia="en-US"/>
        </w:rPr>
        <w:t>/А/</w:t>
      </w:r>
    </w:p>
    <w:p w:rsidR="00EF23B8" w:rsidRPr="00FD1D9E" w:rsidRDefault="00EF23B8" w:rsidP="00FD1D9E">
      <w:pPr>
        <w:numPr>
          <w:ilvl w:val="0"/>
          <w:numId w:val="6"/>
        </w:numPr>
        <w:tabs>
          <w:tab w:val="left" w:pos="709"/>
          <w:tab w:val="left" w:pos="1276"/>
        </w:tabs>
        <w:ind w:left="0" w:firstLine="709"/>
        <w:jc w:val="both"/>
        <w:rPr>
          <w:sz w:val="24"/>
          <w:u w:val="none"/>
          <w:lang w:eastAsia="en-US"/>
        </w:rPr>
      </w:pPr>
      <w:proofErr w:type="spellStart"/>
      <w:r w:rsidRPr="00FD1D9E">
        <w:rPr>
          <w:sz w:val="24"/>
          <w:u w:val="none"/>
          <w:lang w:eastAsia="en-US"/>
        </w:rPr>
        <w:t>ул</w:t>
      </w:r>
      <w:proofErr w:type="spellEnd"/>
      <w:r w:rsidRPr="00FD1D9E">
        <w:rPr>
          <w:sz w:val="24"/>
          <w:u w:val="none"/>
          <w:lang w:eastAsia="en-US"/>
        </w:rPr>
        <w:t xml:space="preserve">.“Независимост” /ДКЦ 1/ с </w:t>
      </w:r>
      <w:proofErr w:type="spellStart"/>
      <w:r w:rsidRPr="00FD1D9E">
        <w:rPr>
          <w:sz w:val="24"/>
          <w:u w:val="none"/>
          <w:lang w:eastAsia="en-US"/>
        </w:rPr>
        <w:t>lφ</w:t>
      </w:r>
      <w:proofErr w:type="spellEnd"/>
      <w:r w:rsidRPr="00FD1D9E">
        <w:rPr>
          <w:sz w:val="24"/>
          <w:u w:val="none"/>
          <w:vertAlign w:val="subscript"/>
          <w:lang w:val="ru-RU" w:eastAsia="en-US"/>
        </w:rPr>
        <w:t>3</w:t>
      </w:r>
      <w:r w:rsidRPr="00FD1D9E">
        <w:rPr>
          <w:sz w:val="24"/>
          <w:u w:val="none"/>
          <w:lang w:eastAsia="en-US"/>
        </w:rPr>
        <w:t xml:space="preserve"> = 0,700 км с измерено еквивалентно ниво на шума </w:t>
      </w:r>
      <w:r w:rsidR="00EE207E" w:rsidRPr="00FD1D9E">
        <w:rPr>
          <w:b/>
          <w:sz w:val="24"/>
          <w:u w:val="none"/>
          <w:lang w:eastAsia="en-US"/>
        </w:rPr>
        <w:t>58</w:t>
      </w:r>
      <w:r w:rsidRPr="00FD1D9E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1</w:t>
      </w:r>
      <w:r w:rsidRPr="00FD1D9E">
        <w:rPr>
          <w:sz w:val="24"/>
          <w:u w:val="none"/>
          <w:lang w:eastAsia="en-US"/>
        </w:rPr>
        <w:t xml:space="preserve"> </w:t>
      </w:r>
      <w:proofErr w:type="spellStart"/>
      <w:r w:rsidRPr="00FD1D9E">
        <w:rPr>
          <w:sz w:val="24"/>
          <w:u w:val="none"/>
          <w:lang w:eastAsia="en-US"/>
        </w:rPr>
        <w:t>dB</w:t>
      </w:r>
      <w:proofErr w:type="spellEnd"/>
      <w:r w:rsidRPr="00FD1D9E">
        <w:rPr>
          <w:sz w:val="24"/>
          <w:u w:val="none"/>
          <w:lang w:eastAsia="en-US"/>
        </w:rPr>
        <w:t>/А/</w:t>
      </w:r>
    </w:p>
    <w:p w:rsidR="00EF23B8" w:rsidRPr="00FD1D9E" w:rsidRDefault="00EF23B8" w:rsidP="00FD1D9E">
      <w:pPr>
        <w:numPr>
          <w:ilvl w:val="0"/>
          <w:numId w:val="6"/>
        </w:numPr>
        <w:tabs>
          <w:tab w:val="left" w:pos="709"/>
          <w:tab w:val="left" w:pos="993"/>
        </w:tabs>
        <w:ind w:left="0" w:firstLine="709"/>
        <w:jc w:val="both"/>
        <w:rPr>
          <w:sz w:val="24"/>
          <w:u w:val="none"/>
          <w:lang w:eastAsia="en-US"/>
        </w:rPr>
      </w:pPr>
      <w:r w:rsidRPr="00FD1D9E">
        <w:rPr>
          <w:sz w:val="24"/>
          <w:u w:val="none"/>
          <w:lang w:eastAsia="en-US"/>
        </w:rPr>
        <w:t xml:space="preserve">алея между </w:t>
      </w:r>
      <w:r w:rsidR="001B54D7" w:rsidRPr="00FD1D9E">
        <w:rPr>
          <w:sz w:val="24"/>
          <w:u w:val="none"/>
          <w:lang w:eastAsia="en-US"/>
        </w:rPr>
        <w:t>„</w:t>
      </w:r>
      <w:r w:rsidRPr="00FD1D9E">
        <w:rPr>
          <w:sz w:val="24"/>
          <w:u w:val="none"/>
          <w:lang w:eastAsia="en-US"/>
        </w:rPr>
        <w:t>Парк на младежта</w:t>
      </w:r>
      <w:r w:rsidR="001B54D7" w:rsidRPr="00FD1D9E">
        <w:rPr>
          <w:sz w:val="24"/>
          <w:u w:val="none"/>
          <w:lang w:eastAsia="en-US"/>
        </w:rPr>
        <w:t>“</w:t>
      </w:r>
      <w:r w:rsidRPr="00FD1D9E">
        <w:rPr>
          <w:sz w:val="24"/>
          <w:u w:val="none"/>
          <w:lang w:eastAsia="en-US"/>
        </w:rPr>
        <w:t xml:space="preserve"> и </w:t>
      </w:r>
      <w:r w:rsidR="00F03F49" w:rsidRPr="00FD1D9E">
        <w:rPr>
          <w:sz w:val="24"/>
          <w:u w:val="none"/>
          <w:lang w:eastAsia="en-US"/>
        </w:rPr>
        <w:t>У</w:t>
      </w:r>
      <w:r w:rsidRPr="00FD1D9E">
        <w:rPr>
          <w:sz w:val="24"/>
          <w:u w:val="none"/>
          <w:lang w:eastAsia="en-US"/>
        </w:rPr>
        <w:t>МБАЛ</w:t>
      </w:r>
      <w:r w:rsidR="00F03F49" w:rsidRPr="00FD1D9E">
        <w:rPr>
          <w:sz w:val="24"/>
          <w:u w:val="none"/>
          <w:lang w:eastAsia="en-US"/>
        </w:rPr>
        <w:t xml:space="preserve"> „Канев“</w:t>
      </w:r>
      <w:r w:rsidRPr="00FD1D9E">
        <w:rPr>
          <w:sz w:val="24"/>
          <w:u w:val="none"/>
          <w:lang w:eastAsia="en-US"/>
        </w:rPr>
        <w:t xml:space="preserve"> с </w:t>
      </w:r>
      <w:proofErr w:type="spellStart"/>
      <w:r w:rsidRPr="00FD1D9E">
        <w:rPr>
          <w:sz w:val="24"/>
          <w:u w:val="none"/>
          <w:lang w:eastAsia="en-US"/>
        </w:rPr>
        <w:t>lφ</w:t>
      </w:r>
      <w:proofErr w:type="spellEnd"/>
      <w:r w:rsidRPr="00FD1D9E">
        <w:rPr>
          <w:sz w:val="24"/>
          <w:u w:val="none"/>
          <w:vertAlign w:val="subscript"/>
          <w:lang w:val="ru-RU" w:eastAsia="en-US"/>
        </w:rPr>
        <w:t>4</w:t>
      </w:r>
      <w:r w:rsidRPr="00FD1D9E">
        <w:rPr>
          <w:sz w:val="24"/>
          <w:u w:val="none"/>
          <w:lang w:eastAsia="en-US"/>
        </w:rPr>
        <w:t xml:space="preserve"> = 0,300 км с измерено еквивалентно ниво на шума </w:t>
      </w:r>
      <w:r w:rsidR="00EE207E" w:rsidRPr="00FD1D9E">
        <w:rPr>
          <w:b/>
          <w:sz w:val="24"/>
          <w:u w:val="none"/>
          <w:lang w:eastAsia="en-US"/>
        </w:rPr>
        <w:t>51</w:t>
      </w:r>
      <w:r w:rsidRPr="00FD1D9E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9</w:t>
      </w:r>
      <w:r w:rsidRPr="00FD1D9E">
        <w:rPr>
          <w:sz w:val="24"/>
          <w:u w:val="none"/>
          <w:lang w:eastAsia="en-US"/>
        </w:rPr>
        <w:t xml:space="preserve"> </w:t>
      </w:r>
      <w:proofErr w:type="spellStart"/>
      <w:r w:rsidRPr="00FD1D9E">
        <w:rPr>
          <w:sz w:val="24"/>
          <w:u w:val="none"/>
          <w:lang w:eastAsia="en-US"/>
        </w:rPr>
        <w:t>dB</w:t>
      </w:r>
      <w:proofErr w:type="spellEnd"/>
      <w:r w:rsidRPr="00FD1D9E">
        <w:rPr>
          <w:sz w:val="24"/>
          <w:u w:val="none"/>
          <w:lang w:eastAsia="en-US"/>
        </w:rPr>
        <w:t>/А/</w:t>
      </w:r>
    </w:p>
    <w:p w:rsidR="00EF23B8" w:rsidRPr="00EF23B8" w:rsidRDefault="00EF23B8" w:rsidP="00FD1D9E">
      <w:pPr>
        <w:tabs>
          <w:tab w:val="left" w:pos="709"/>
        </w:tabs>
        <w:ind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 xml:space="preserve">Това е терен подлежащ на усилена </w:t>
      </w:r>
      <w:proofErr w:type="spellStart"/>
      <w:r w:rsidRPr="00EF23B8">
        <w:rPr>
          <w:sz w:val="24"/>
          <w:u w:val="none"/>
          <w:lang w:eastAsia="en-US"/>
        </w:rPr>
        <w:t>шумозащита</w:t>
      </w:r>
      <w:proofErr w:type="spellEnd"/>
      <w:r w:rsidRPr="00EF23B8">
        <w:rPr>
          <w:sz w:val="24"/>
          <w:u w:val="none"/>
          <w:lang w:eastAsia="en-US"/>
        </w:rPr>
        <w:t xml:space="preserve">. При извършеното обследване на зоната се отчита, че средно превишаване на допустимото шумово ниво е </w:t>
      </w:r>
      <w:r w:rsidR="00826C6B">
        <w:rPr>
          <w:b/>
          <w:sz w:val="24"/>
          <w:u w:val="none"/>
          <w:lang w:eastAsia="en-US"/>
        </w:rPr>
        <w:t>7</w:t>
      </w:r>
      <w:r w:rsidRPr="00EF23B8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1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</w:t>
      </w:r>
      <w:r w:rsidR="002B2DF2">
        <w:rPr>
          <w:sz w:val="24"/>
          <w:u w:val="none"/>
          <w:lang w:eastAsia="en-US"/>
        </w:rPr>
        <w:t xml:space="preserve">/. Най-шумна се очертава улица </w:t>
      </w:r>
      <w:r w:rsidR="00DD4E97">
        <w:rPr>
          <w:sz w:val="24"/>
          <w:u w:val="none"/>
          <w:lang w:eastAsia="en-US"/>
        </w:rPr>
        <w:t>„</w:t>
      </w:r>
      <w:r w:rsidRPr="00EF23B8">
        <w:rPr>
          <w:sz w:val="24"/>
          <w:u w:val="none"/>
          <w:lang w:eastAsia="en-US"/>
        </w:rPr>
        <w:t xml:space="preserve">Независимост”, пред ДКЦ 1 с измерено ниво на звука </w:t>
      </w:r>
      <w:r w:rsidR="00EE207E">
        <w:rPr>
          <w:b/>
          <w:sz w:val="24"/>
          <w:u w:val="none"/>
          <w:lang w:eastAsia="en-US"/>
        </w:rPr>
        <w:t>58</w:t>
      </w:r>
      <w:r w:rsidRPr="00EF23B8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1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/А/.</w:t>
      </w:r>
    </w:p>
    <w:p w:rsidR="00EF23B8" w:rsidRPr="00EF23B8" w:rsidRDefault="00EF23B8" w:rsidP="00FD1D9E">
      <w:pPr>
        <w:tabs>
          <w:tab w:val="left" w:pos="709"/>
        </w:tabs>
        <w:ind w:firstLine="709"/>
        <w:jc w:val="both"/>
        <w:rPr>
          <w:sz w:val="24"/>
          <w:u w:val="none"/>
          <w:lang w:eastAsia="en-US"/>
        </w:rPr>
      </w:pPr>
      <w:r w:rsidRPr="00EF23B8">
        <w:rPr>
          <w:b/>
          <w:sz w:val="24"/>
          <w:u w:val="none"/>
          <w:lang w:eastAsia="en-US"/>
        </w:rPr>
        <w:t xml:space="preserve">Четвърта функционална зона (ІV ФЗ) </w:t>
      </w:r>
      <w:r w:rsidR="00B05913">
        <w:rPr>
          <w:sz w:val="24"/>
          <w:u w:val="none"/>
          <w:lang w:eastAsia="en-US"/>
        </w:rPr>
        <w:t>в град Русе е около С</w:t>
      </w:r>
      <w:r w:rsidRPr="00EF23B8">
        <w:rPr>
          <w:sz w:val="24"/>
          <w:u w:val="none"/>
          <w:lang w:eastAsia="en-US"/>
        </w:rPr>
        <w:t xml:space="preserve">У “Възраждане”. Теренът е зона за учебна дейност. Допустимото ниво на звука е </w:t>
      </w:r>
      <w:r w:rsidRPr="00EF23B8">
        <w:rPr>
          <w:b/>
          <w:sz w:val="24"/>
          <w:u w:val="none"/>
          <w:lang w:eastAsia="en-US"/>
        </w:rPr>
        <w:t xml:space="preserve">45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 през деня. Обследвани са участъци от улиците:</w:t>
      </w:r>
    </w:p>
    <w:p w:rsidR="00EF23B8" w:rsidRPr="00EF23B8" w:rsidRDefault="00EF23B8" w:rsidP="00FD1D9E">
      <w:pPr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 xml:space="preserve">ул. “Плевен” с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1</w:t>
      </w:r>
      <w:r w:rsidRPr="00EF23B8">
        <w:rPr>
          <w:sz w:val="24"/>
          <w:u w:val="none"/>
          <w:lang w:eastAsia="en-US"/>
        </w:rPr>
        <w:t xml:space="preserve"> = 0,220 км с измерено еквивалентно ниво на шума </w:t>
      </w:r>
      <w:r w:rsidR="00EE207E">
        <w:rPr>
          <w:b/>
          <w:sz w:val="24"/>
          <w:u w:val="none"/>
          <w:lang w:eastAsia="en-US"/>
        </w:rPr>
        <w:t>48,</w:t>
      </w:r>
      <w:r w:rsidR="00C65736">
        <w:rPr>
          <w:b/>
          <w:sz w:val="24"/>
          <w:u w:val="none"/>
          <w:lang w:eastAsia="en-US"/>
        </w:rPr>
        <w:t>4</w:t>
      </w:r>
      <w:r w:rsidRPr="00EF23B8">
        <w:rPr>
          <w:b/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Pr="00EF23B8" w:rsidRDefault="00EF23B8" w:rsidP="00FD1D9E">
      <w:pPr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>ул. “</w:t>
      </w:r>
      <w:proofErr w:type="spellStart"/>
      <w:r w:rsidRPr="00EF23B8">
        <w:rPr>
          <w:sz w:val="24"/>
          <w:u w:val="none"/>
          <w:lang w:eastAsia="en-US"/>
        </w:rPr>
        <w:t>Студентска”с</w:t>
      </w:r>
      <w:proofErr w:type="spellEnd"/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2</w:t>
      </w:r>
      <w:r w:rsidRPr="00EF23B8">
        <w:rPr>
          <w:sz w:val="24"/>
          <w:u w:val="none"/>
          <w:lang w:eastAsia="en-US"/>
        </w:rPr>
        <w:t xml:space="preserve"> = 0,220 км с измерено еквивалентно ниво на шума </w:t>
      </w:r>
      <w:r w:rsidRPr="00EF23B8">
        <w:rPr>
          <w:b/>
          <w:sz w:val="24"/>
          <w:u w:val="none"/>
          <w:lang w:eastAsia="en-US"/>
        </w:rPr>
        <w:t>5</w:t>
      </w:r>
      <w:r w:rsidR="00812251">
        <w:rPr>
          <w:b/>
          <w:sz w:val="24"/>
          <w:u w:val="none"/>
          <w:lang w:eastAsia="en-US"/>
        </w:rPr>
        <w:t>9</w:t>
      </w:r>
      <w:r w:rsidRPr="00EF23B8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0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Pr="00EF23B8" w:rsidRDefault="00EF23B8" w:rsidP="00FD1D9E">
      <w:pPr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 xml:space="preserve">ул. “Мадарски конник” с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3</w:t>
      </w:r>
      <w:r w:rsidRPr="00EF23B8">
        <w:rPr>
          <w:sz w:val="24"/>
          <w:u w:val="none"/>
          <w:lang w:eastAsia="en-US"/>
        </w:rPr>
        <w:t xml:space="preserve"> = 0,200 км с измерено еквивалентно ниво на шума </w:t>
      </w:r>
      <w:r w:rsidRPr="00EF23B8">
        <w:rPr>
          <w:b/>
          <w:sz w:val="24"/>
          <w:u w:val="none"/>
          <w:lang w:eastAsia="en-US"/>
        </w:rPr>
        <w:t>51,</w:t>
      </w:r>
      <w:r w:rsidR="00C65736">
        <w:rPr>
          <w:b/>
          <w:sz w:val="24"/>
          <w:u w:val="none"/>
          <w:lang w:eastAsia="en-US"/>
        </w:rPr>
        <w:t>4</w:t>
      </w:r>
      <w:r w:rsidRPr="00EF23B8">
        <w:rPr>
          <w:sz w:val="24"/>
          <w:u w:val="none"/>
          <w:lang w:eastAsia="en-US"/>
        </w:rPr>
        <w:t>dB/А/</w:t>
      </w:r>
    </w:p>
    <w:p w:rsidR="00EF23B8" w:rsidRPr="00EF23B8" w:rsidRDefault="00EF23B8" w:rsidP="00FD1D9E">
      <w:pPr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>ул. “</w:t>
      </w:r>
      <w:proofErr w:type="spellStart"/>
      <w:r w:rsidRPr="00EF23B8">
        <w:rPr>
          <w:sz w:val="24"/>
          <w:u w:val="none"/>
          <w:lang w:eastAsia="en-US"/>
        </w:rPr>
        <w:t>Воден”с</w:t>
      </w:r>
      <w:proofErr w:type="spellEnd"/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lφ</w:t>
      </w:r>
      <w:proofErr w:type="spellEnd"/>
      <w:r w:rsidRPr="00EF23B8">
        <w:rPr>
          <w:sz w:val="24"/>
          <w:u w:val="none"/>
          <w:vertAlign w:val="subscript"/>
          <w:lang w:val="ru-RU" w:eastAsia="en-US"/>
        </w:rPr>
        <w:t>4</w:t>
      </w:r>
      <w:r w:rsidRPr="00EF23B8">
        <w:rPr>
          <w:sz w:val="24"/>
          <w:u w:val="none"/>
          <w:lang w:eastAsia="en-US"/>
        </w:rPr>
        <w:t xml:space="preserve"> = 0,200 км с измерено еквивалентно ниво на шума </w:t>
      </w:r>
      <w:r w:rsidR="00826C6B">
        <w:rPr>
          <w:b/>
          <w:sz w:val="24"/>
          <w:u w:val="none"/>
          <w:lang w:eastAsia="en-US"/>
        </w:rPr>
        <w:t>52</w:t>
      </w:r>
      <w:r w:rsidRPr="00EF23B8">
        <w:rPr>
          <w:b/>
          <w:sz w:val="24"/>
          <w:u w:val="none"/>
          <w:lang w:eastAsia="en-US"/>
        </w:rPr>
        <w:t>,</w:t>
      </w:r>
      <w:r w:rsidR="00EE207E">
        <w:rPr>
          <w:b/>
          <w:sz w:val="24"/>
          <w:u w:val="none"/>
          <w:lang w:eastAsia="en-US"/>
        </w:rPr>
        <w:t>6</w:t>
      </w:r>
      <w:r w:rsidRPr="00EF23B8">
        <w:rPr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</w:t>
      </w:r>
    </w:p>
    <w:p w:rsidR="00EF23B8" w:rsidRDefault="00EF23B8" w:rsidP="00FD1D9E">
      <w:pPr>
        <w:tabs>
          <w:tab w:val="left" w:pos="709"/>
        </w:tabs>
        <w:ind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 xml:space="preserve">Това е терен подлежащ на усилена </w:t>
      </w:r>
      <w:proofErr w:type="spellStart"/>
      <w:r w:rsidRPr="00EF23B8">
        <w:rPr>
          <w:sz w:val="24"/>
          <w:u w:val="none"/>
          <w:lang w:eastAsia="en-US"/>
        </w:rPr>
        <w:t>шумозащита</w:t>
      </w:r>
      <w:proofErr w:type="spellEnd"/>
      <w:r w:rsidRPr="00EF23B8">
        <w:rPr>
          <w:sz w:val="24"/>
          <w:u w:val="none"/>
          <w:lang w:eastAsia="en-US"/>
        </w:rPr>
        <w:t>.</w:t>
      </w:r>
      <w:r w:rsidR="00FD1D9E">
        <w:rPr>
          <w:sz w:val="24"/>
          <w:u w:val="none"/>
          <w:lang w:eastAsia="en-US"/>
        </w:rPr>
        <w:t xml:space="preserve"> </w:t>
      </w:r>
      <w:r w:rsidRPr="00EF23B8">
        <w:rPr>
          <w:sz w:val="24"/>
          <w:u w:val="none"/>
          <w:lang w:eastAsia="en-US"/>
        </w:rPr>
        <w:t xml:space="preserve">От направените изчисления се вижда, че средното превишаване на допустимото шумово ниво за зоната е с </w:t>
      </w:r>
      <w:r w:rsidR="00DD4E97">
        <w:rPr>
          <w:b/>
          <w:sz w:val="24"/>
          <w:u w:val="none"/>
          <w:lang w:eastAsia="en-US"/>
        </w:rPr>
        <w:t>7</w:t>
      </w:r>
      <w:r w:rsidRPr="00EF23B8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9</w:t>
      </w:r>
      <w:r w:rsidR="00FD1D9E">
        <w:rPr>
          <w:sz w:val="24"/>
          <w:u w:val="none"/>
          <w:lang w:eastAsia="en-US"/>
        </w:rPr>
        <w:t xml:space="preserve"> </w:t>
      </w:r>
      <w:proofErr w:type="spellStart"/>
      <w:r w:rsidR="00FD1D9E">
        <w:rPr>
          <w:sz w:val="24"/>
          <w:u w:val="none"/>
          <w:lang w:eastAsia="en-US"/>
        </w:rPr>
        <w:t>dB</w:t>
      </w:r>
      <w:proofErr w:type="spellEnd"/>
      <w:r w:rsidR="00FD1D9E">
        <w:rPr>
          <w:sz w:val="24"/>
          <w:u w:val="none"/>
          <w:lang w:eastAsia="en-US"/>
        </w:rPr>
        <w:t xml:space="preserve">/А/. </w:t>
      </w:r>
      <w:r w:rsidR="00DD4E97">
        <w:rPr>
          <w:sz w:val="24"/>
          <w:u w:val="none"/>
          <w:lang w:eastAsia="en-US"/>
        </w:rPr>
        <w:t>Най-шумна е ул. „</w:t>
      </w:r>
      <w:r w:rsidRPr="00EF23B8">
        <w:rPr>
          <w:sz w:val="24"/>
          <w:u w:val="none"/>
          <w:lang w:eastAsia="en-US"/>
        </w:rPr>
        <w:t xml:space="preserve">Студентска” с измерено ниво на звука </w:t>
      </w:r>
      <w:r w:rsidR="00EE207E">
        <w:rPr>
          <w:b/>
          <w:sz w:val="24"/>
          <w:u w:val="none"/>
          <w:lang w:eastAsia="en-US"/>
        </w:rPr>
        <w:t>5</w:t>
      </w:r>
      <w:r w:rsidR="00812251">
        <w:rPr>
          <w:b/>
          <w:sz w:val="24"/>
          <w:u w:val="none"/>
          <w:lang w:eastAsia="en-US"/>
        </w:rPr>
        <w:t>9</w:t>
      </w:r>
      <w:r w:rsidR="00EE207E">
        <w:rPr>
          <w:b/>
          <w:sz w:val="24"/>
          <w:u w:val="none"/>
          <w:lang w:eastAsia="en-US"/>
        </w:rPr>
        <w:t>,</w:t>
      </w:r>
      <w:r w:rsidR="00812251">
        <w:rPr>
          <w:b/>
          <w:sz w:val="24"/>
          <w:u w:val="none"/>
          <w:lang w:eastAsia="en-US"/>
        </w:rPr>
        <w:t>0</w:t>
      </w:r>
      <w:r w:rsidRPr="00EF23B8">
        <w:rPr>
          <w:b/>
          <w:sz w:val="24"/>
          <w:u w:val="none"/>
          <w:lang w:eastAsia="en-US"/>
        </w:rPr>
        <w:t xml:space="preserve"> </w:t>
      </w:r>
      <w:proofErr w:type="spellStart"/>
      <w:r w:rsidRPr="00EF23B8">
        <w:rPr>
          <w:sz w:val="24"/>
          <w:u w:val="none"/>
          <w:lang w:eastAsia="en-US"/>
        </w:rPr>
        <w:t>dB</w:t>
      </w:r>
      <w:proofErr w:type="spellEnd"/>
      <w:r w:rsidRPr="00EF23B8">
        <w:rPr>
          <w:sz w:val="24"/>
          <w:u w:val="none"/>
          <w:lang w:eastAsia="en-US"/>
        </w:rPr>
        <w:t>/А/.</w:t>
      </w:r>
    </w:p>
    <w:p w:rsidR="00EF23B8" w:rsidRPr="00EF23B8" w:rsidRDefault="00EF23B8" w:rsidP="00FD1D9E">
      <w:pPr>
        <w:tabs>
          <w:tab w:val="left" w:pos="709"/>
        </w:tabs>
        <w:ind w:firstLine="709"/>
        <w:jc w:val="both"/>
        <w:rPr>
          <w:sz w:val="24"/>
          <w:u w:val="none"/>
          <w:lang w:eastAsia="en-US"/>
        </w:rPr>
      </w:pPr>
    </w:p>
    <w:p w:rsidR="00EF23B8" w:rsidRPr="00EF23B8" w:rsidRDefault="00EF23B8" w:rsidP="00FD1D9E">
      <w:pPr>
        <w:tabs>
          <w:tab w:val="left" w:pos="709"/>
        </w:tabs>
        <w:ind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>След направените измервания и  изчисления може да се направят следните изводи:</w:t>
      </w:r>
    </w:p>
    <w:p w:rsidR="00EF23B8" w:rsidRPr="00EF23B8" w:rsidRDefault="00EF23B8" w:rsidP="00FD1D9E">
      <w:pPr>
        <w:numPr>
          <w:ilvl w:val="0"/>
          <w:numId w:val="8"/>
        </w:numPr>
        <w:tabs>
          <w:tab w:val="left" w:pos="709"/>
        </w:tabs>
        <w:ind w:left="0" w:firstLine="709"/>
        <w:jc w:val="both"/>
        <w:rPr>
          <w:sz w:val="24"/>
          <w:u w:val="none"/>
          <w:lang w:eastAsia="en-US"/>
        </w:rPr>
      </w:pPr>
      <w:r w:rsidRPr="00EF23B8">
        <w:rPr>
          <w:sz w:val="24"/>
          <w:u w:val="none"/>
          <w:lang w:eastAsia="en-US"/>
        </w:rPr>
        <w:t xml:space="preserve">Функционалните зони са подбрани в зависимост от характера на дейност на сградите в тях обекти, подлежащи на усилена </w:t>
      </w:r>
      <w:proofErr w:type="spellStart"/>
      <w:r w:rsidRPr="00EF23B8">
        <w:rPr>
          <w:sz w:val="24"/>
          <w:u w:val="none"/>
          <w:lang w:eastAsia="en-US"/>
        </w:rPr>
        <w:t>шумозащита</w:t>
      </w:r>
      <w:proofErr w:type="spellEnd"/>
      <w:r w:rsidRPr="00EF23B8">
        <w:rPr>
          <w:sz w:val="24"/>
          <w:u w:val="none"/>
          <w:lang w:eastAsia="en-US"/>
        </w:rPr>
        <w:t>: здравни и учебни заведения</w:t>
      </w:r>
    </w:p>
    <w:p w:rsidR="00256457" w:rsidRDefault="00EF23B8" w:rsidP="00FD1D9E">
      <w:pPr>
        <w:numPr>
          <w:ilvl w:val="0"/>
          <w:numId w:val="8"/>
        </w:numPr>
        <w:tabs>
          <w:tab w:val="left" w:pos="709"/>
        </w:tabs>
        <w:ind w:left="0" w:firstLine="709"/>
        <w:jc w:val="both"/>
        <w:rPr>
          <w:sz w:val="24"/>
          <w:szCs w:val="24"/>
          <w:u w:val="none"/>
          <w:lang w:eastAsia="en-US"/>
        </w:rPr>
      </w:pPr>
      <w:r w:rsidRPr="002F6303">
        <w:rPr>
          <w:sz w:val="24"/>
          <w:szCs w:val="24"/>
          <w:u w:val="none"/>
        </w:rPr>
        <w:t>Във всяка функционална зона се очертава по една шумна улица.</w:t>
      </w:r>
    </w:p>
    <w:p w:rsidR="002F6303" w:rsidRPr="002F6303" w:rsidRDefault="002F6303" w:rsidP="00FD1D9E">
      <w:pPr>
        <w:tabs>
          <w:tab w:val="left" w:pos="709"/>
        </w:tabs>
        <w:ind w:firstLine="709"/>
        <w:jc w:val="both"/>
        <w:rPr>
          <w:sz w:val="24"/>
          <w:szCs w:val="24"/>
          <w:u w:val="none"/>
          <w:lang w:eastAsia="en-US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FD1D9E" w:rsidRDefault="00FD1D9E" w:rsidP="0065266C">
      <w:pPr>
        <w:pStyle w:val="BodyText2"/>
        <w:jc w:val="both"/>
        <w:rPr>
          <w:b w:val="0"/>
          <w:sz w:val="24"/>
          <w:szCs w:val="24"/>
        </w:rPr>
      </w:pPr>
    </w:p>
    <w:p w:rsidR="002F1BC6" w:rsidRPr="00C81CA9" w:rsidRDefault="002F1BC6" w:rsidP="00FD1D9E">
      <w:pPr>
        <w:pStyle w:val="BodyText2"/>
        <w:rPr>
          <w:b w:val="0"/>
          <w:sz w:val="24"/>
          <w:szCs w:val="24"/>
        </w:rPr>
      </w:pPr>
      <w:r w:rsidRPr="009B3794">
        <w:rPr>
          <w:b w:val="0"/>
          <w:sz w:val="24"/>
          <w:szCs w:val="24"/>
          <w:lang w:val="en-US"/>
        </w:rPr>
        <w:lastRenderedPageBreak/>
        <w:t>III</w:t>
      </w:r>
      <w:r w:rsidRPr="009B3794">
        <w:rPr>
          <w:b w:val="0"/>
          <w:sz w:val="24"/>
          <w:szCs w:val="24"/>
          <w:lang w:val="ru-RU"/>
        </w:rPr>
        <w:t xml:space="preserve">. </w:t>
      </w:r>
      <w:r w:rsidRPr="009B3794">
        <w:rPr>
          <w:b w:val="0"/>
          <w:caps/>
          <w:sz w:val="24"/>
          <w:szCs w:val="24"/>
        </w:rPr>
        <w:t>Анализ на състоянието на акустичната среда</w:t>
      </w:r>
    </w:p>
    <w:p w:rsidR="002143D2" w:rsidRDefault="002143D2" w:rsidP="002143D2">
      <w:pPr>
        <w:pStyle w:val="BodyText2"/>
        <w:ind w:firstLine="907"/>
        <w:jc w:val="both"/>
        <w:rPr>
          <w:b w:val="0"/>
          <w:sz w:val="24"/>
        </w:rPr>
      </w:pPr>
      <w:r w:rsidRPr="00AE6F4D">
        <w:rPr>
          <w:b w:val="0"/>
          <w:sz w:val="24"/>
        </w:rPr>
        <w:t>Данните от извършените измервания, разпределени по диапазони на реги</w:t>
      </w:r>
      <w:r w:rsidR="00286A04">
        <w:rPr>
          <w:b w:val="0"/>
          <w:sz w:val="24"/>
        </w:rPr>
        <w:t>стрираните шумови нива през 202</w:t>
      </w:r>
      <w:r w:rsidR="00812251">
        <w:rPr>
          <w:b w:val="0"/>
          <w:sz w:val="24"/>
        </w:rPr>
        <w:t>5</w:t>
      </w:r>
      <w:r w:rsidRPr="00AE6F4D">
        <w:rPr>
          <w:b w:val="0"/>
          <w:sz w:val="24"/>
        </w:rPr>
        <w:t xml:space="preserve"> г. в гр. Русе са представени в табл. 2.</w:t>
      </w:r>
    </w:p>
    <w:p w:rsidR="002F6303" w:rsidRPr="00FB25C2" w:rsidRDefault="002F6303" w:rsidP="002143D2">
      <w:pPr>
        <w:pStyle w:val="BodyText2"/>
        <w:ind w:firstLine="907"/>
        <w:jc w:val="both"/>
        <w:rPr>
          <w:b w:val="0"/>
          <w:sz w:val="20"/>
        </w:rPr>
      </w:pPr>
    </w:p>
    <w:tbl>
      <w:tblPr>
        <w:tblW w:w="1011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17"/>
      </w:tblGrid>
      <w:tr w:rsidR="009B2811" w:rsidRPr="00B2085E" w:rsidTr="006329C3">
        <w:trPr>
          <w:trHeight w:val="22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29C3" w:rsidRPr="002F6303" w:rsidRDefault="009B2811" w:rsidP="00812251">
            <w:pPr>
              <w:jc w:val="center"/>
              <w:rPr>
                <w:b/>
                <w:bCs/>
                <w:sz w:val="24"/>
                <w:szCs w:val="24"/>
                <w:u w:val="none"/>
              </w:rPr>
            </w:pPr>
            <w:r w:rsidRPr="002F6303">
              <w:rPr>
                <w:b/>
                <w:bCs/>
                <w:sz w:val="24"/>
                <w:szCs w:val="24"/>
                <w:u w:val="none"/>
              </w:rPr>
              <w:t>Разпределение по диапазони на реги</w:t>
            </w:r>
            <w:r w:rsidR="002D17DA" w:rsidRPr="002F6303">
              <w:rPr>
                <w:b/>
                <w:bCs/>
                <w:sz w:val="24"/>
                <w:szCs w:val="24"/>
                <w:u w:val="none"/>
              </w:rPr>
              <w:t>стрираните шумови нива през 202</w:t>
            </w:r>
            <w:r w:rsidR="00812251">
              <w:rPr>
                <w:b/>
                <w:bCs/>
                <w:sz w:val="24"/>
                <w:szCs w:val="24"/>
                <w:u w:val="none"/>
              </w:rPr>
              <w:t>5</w:t>
            </w:r>
            <w:r w:rsidRPr="002F6303">
              <w:rPr>
                <w:b/>
                <w:bCs/>
                <w:sz w:val="24"/>
                <w:szCs w:val="24"/>
                <w:u w:val="none"/>
              </w:rPr>
              <w:t xml:space="preserve"> г.</w:t>
            </w:r>
          </w:p>
        </w:tc>
      </w:tr>
    </w:tbl>
    <w:p w:rsidR="002F6303" w:rsidRPr="00FB25C2" w:rsidRDefault="002F6303" w:rsidP="00B1237C">
      <w:pPr>
        <w:pStyle w:val="BodyText2"/>
        <w:jc w:val="both"/>
        <w:rPr>
          <w:b w:val="0"/>
          <w:sz w:val="20"/>
        </w:rPr>
      </w:pPr>
    </w:p>
    <w:tbl>
      <w:tblPr>
        <w:tblW w:w="1011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40"/>
        <w:gridCol w:w="1061"/>
        <w:gridCol w:w="992"/>
        <w:gridCol w:w="992"/>
        <w:gridCol w:w="992"/>
        <w:gridCol w:w="993"/>
        <w:gridCol w:w="992"/>
        <w:gridCol w:w="850"/>
        <w:gridCol w:w="993"/>
        <w:gridCol w:w="52"/>
      </w:tblGrid>
      <w:tr w:rsidR="006329C3" w:rsidRPr="006329C3" w:rsidTr="006329C3">
        <w:trPr>
          <w:trHeight w:val="36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>град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>общ брой пунктове</w:t>
            </w:r>
          </w:p>
        </w:tc>
        <w:tc>
          <w:tcPr>
            <w:tcW w:w="791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>Разпределение на шумовите нива по диапазони (в брой пунктове)</w:t>
            </w:r>
          </w:p>
        </w:tc>
      </w:tr>
      <w:tr w:rsidR="006329C3" w:rsidRPr="006329C3" w:rsidTr="006329C3">
        <w:trPr>
          <w:gridAfter w:val="1"/>
          <w:wAfter w:w="52" w:type="dxa"/>
          <w:trHeight w:val="6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rPr>
                <w:b/>
                <w:bCs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rPr>
                <w:b/>
                <w:bCs/>
                <w:sz w:val="22"/>
                <w:szCs w:val="22"/>
                <w:u w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 xml:space="preserve">под 58 </w:t>
            </w:r>
            <w:proofErr w:type="spellStart"/>
            <w:r w:rsidRPr="006329C3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6329C3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 xml:space="preserve">58-62 </w:t>
            </w:r>
            <w:proofErr w:type="spellStart"/>
            <w:r w:rsidRPr="006329C3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6329C3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 xml:space="preserve">63-67 </w:t>
            </w:r>
            <w:proofErr w:type="spellStart"/>
            <w:r w:rsidRPr="006329C3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6329C3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 xml:space="preserve">68-72 </w:t>
            </w:r>
            <w:proofErr w:type="spellStart"/>
            <w:r w:rsidRPr="006329C3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6329C3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 xml:space="preserve">73-77 </w:t>
            </w:r>
            <w:proofErr w:type="spellStart"/>
            <w:r w:rsidRPr="006329C3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6329C3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 xml:space="preserve">78-82 </w:t>
            </w:r>
            <w:proofErr w:type="spellStart"/>
            <w:r w:rsidRPr="006329C3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6329C3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 xml:space="preserve">над 82 </w:t>
            </w:r>
            <w:proofErr w:type="spellStart"/>
            <w:r w:rsidRPr="006329C3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6329C3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6329C3">
              <w:rPr>
                <w:b/>
                <w:bCs/>
                <w:sz w:val="22"/>
                <w:szCs w:val="22"/>
                <w:u w:val="none"/>
              </w:rPr>
              <w:t>над ГС*</w:t>
            </w:r>
          </w:p>
        </w:tc>
      </w:tr>
      <w:tr w:rsidR="006329C3" w:rsidRPr="006329C3" w:rsidTr="006329C3">
        <w:trPr>
          <w:gridAfter w:val="1"/>
          <w:wAfter w:w="52" w:type="dxa"/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sz w:val="22"/>
                <w:szCs w:val="22"/>
                <w:u w:val="none"/>
              </w:rPr>
            </w:pPr>
            <w:r w:rsidRPr="006329C3">
              <w:rPr>
                <w:sz w:val="22"/>
                <w:szCs w:val="22"/>
                <w:u w:val="none"/>
              </w:rPr>
              <w:t>РУСЕ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29C3" w:rsidRPr="006329C3" w:rsidRDefault="006329C3" w:rsidP="006329C3">
            <w:pPr>
              <w:jc w:val="center"/>
              <w:rPr>
                <w:sz w:val="22"/>
                <w:szCs w:val="22"/>
                <w:u w:val="none"/>
              </w:rPr>
            </w:pPr>
            <w:r w:rsidRPr="006329C3"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9C3" w:rsidRPr="006329C3" w:rsidRDefault="006329C3" w:rsidP="006329C3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6329C3">
              <w:rPr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9C3" w:rsidRPr="006329C3" w:rsidRDefault="00DB1649" w:rsidP="006329C3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9C3" w:rsidRPr="006329C3" w:rsidRDefault="006329C3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6329C3">
              <w:rPr>
                <w:color w:val="000000"/>
                <w:sz w:val="22"/>
                <w:szCs w:val="22"/>
                <w:u w:val="none"/>
              </w:rPr>
              <w:t>1</w:t>
            </w:r>
            <w:r w:rsidR="00812251">
              <w:rPr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9C3" w:rsidRPr="006329C3" w:rsidRDefault="00812251" w:rsidP="006329C3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9C3" w:rsidRPr="006329C3" w:rsidRDefault="000B72B2" w:rsidP="006329C3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9C3" w:rsidRPr="006329C3" w:rsidRDefault="006329C3" w:rsidP="006329C3">
            <w:pPr>
              <w:jc w:val="center"/>
              <w:rPr>
                <w:sz w:val="22"/>
                <w:szCs w:val="22"/>
                <w:u w:val="none"/>
              </w:rPr>
            </w:pPr>
            <w:r w:rsidRPr="006329C3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9C3" w:rsidRPr="006329C3" w:rsidRDefault="006329C3" w:rsidP="006329C3">
            <w:pPr>
              <w:jc w:val="center"/>
              <w:rPr>
                <w:sz w:val="22"/>
                <w:szCs w:val="22"/>
                <w:u w:val="none"/>
              </w:rPr>
            </w:pPr>
            <w:r w:rsidRPr="006329C3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9C3" w:rsidRPr="006329C3" w:rsidRDefault="000B72B2" w:rsidP="00812251">
            <w:pPr>
              <w:jc w:val="center"/>
              <w:rPr>
                <w:b/>
                <w:sz w:val="22"/>
                <w:szCs w:val="22"/>
                <w:u w:val="none"/>
              </w:rPr>
            </w:pPr>
            <w:r>
              <w:rPr>
                <w:b/>
                <w:sz w:val="22"/>
                <w:szCs w:val="22"/>
                <w:u w:val="none"/>
              </w:rPr>
              <w:t>2</w:t>
            </w:r>
            <w:r w:rsidR="00812251">
              <w:rPr>
                <w:b/>
                <w:sz w:val="22"/>
                <w:szCs w:val="22"/>
                <w:u w:val="none"/>
              </w:rPr>
              <w:t>3</w:t>
            </w:r>
          </w:p>
        </w:tc>
      </w:tr>
    </w:tbl>
    <w:p w:rsidR="00EE207E" w:rsidRPr="00FB25C2" w:rsidRDefault="00EE207E" w:rsidP="00B1237C">
      <w:pPr>
        <w:pStyle w:val="BodyText2"/>
        <w:jc w:val="both"/>
        <w:rPr>
          <w:b w:val="0"/>
          <w:sz w:val="20"/>
        </w:rPr>
      </w:pPr>
    </w:p>
    <w:p w:rsidR="002143D2" w:rsidRDefault="002143D2" w:rsidP="00B1237C">
      <w:pPr>
        <w:pStyle w:val="BodyText2"/>
        <w:jc w:val="both"/>
        <w:rPr>
          <w:b w:val="0"/>
          <w:sz w:val="24"/>
        </w:rPr>
      </w:pPr>
      <w:r w:rsidRPr="00AE6F4D">
        <w:rPr>
          <w:b w:val="0"/>
          <w:sz w:val="24"/>
        </w:rPr>
        <w:t xml:space="preserve">От нея се вижда, че в диапазона под 58 </w:t>
      </w:r>
      <w:proofErr w:type="spellStart"/>
      <w:r w:rsidR="00D20A14" w:rsidRPr="00D20A14">
        <w:rPr>
          <w:b w:val="0"/>
          <w:sz w:val="24"/>
        </w:rPr>
        <w:t>dB</w:t>
      </w:r>
      <w:proofErr w:type="spellEnd"/>
      <w:r w:rsidR="00D20A14" w:rsidRPr="00D20A14">
        <w:rPr>
          <w:b w:val="0"/>
          <w:sz w:val="24"/>
        </w:rPr>
        <w:t>/А/</w:t>
      </w:r>
      <w:r w:rsidRPr="00AE6F4D">
        <w:rPr>
          <w:b w:val="0"/>
          <w:sz w:val="24"/>
        </w:rPr>
        <w:t xml:space="preserve"> им</w:t>
      </w:r>
      <w:r w:rsidR="00AC2530">
        <w:rPr>
          <w:b w:val="0"/>
          <w:sz w:val="24"/>
        </w:rPr>
        <w:t>а 2</w:t>
      </w:r>
      <w:r w:rsidRPr="00AE6F4D">
        <w:rPr>
          <w:b w:val="0"/>
          <w:sz w:val="24"/>
        </w:rPr>
        <w:t xml:space="preserve"> пункта. В диапазона 58–62 </w:t>
      </w:r>
      <w:proofErr w:type="spellStart"/>
      <w:r w:rsidR="00D20A14" w:rsidRPr="00D20A14">
        <w:rPr>
          <w:b w:val="0"/>
          <w:sz w:val="24"/>
        </w:rPr>
        <w:t>dB</w:t>
      </w:r>
      <w:proofErr w:type="spellEnd"/>
      <w:r w:rsidR="00D20A14" w:rsidRPr="00D20A14">
        <w:rPr>
          <w:b w:val="0"/>
          <w:sz w:val="24"/>
        </w:rPr>
        <w:t>/А/</w:t>
      </w:r>
      <w:r w:rsidRPr="00AE6F4D">
        <w:rPr>
          <w:b w:val="0"/>
          <w:sz w:val="24"/>
        </w:rPr>
        <w:t xml:space="preserve"> има </w:t>
      </w:r>
      <w:r w:rsidR="00DB1649">
        <w:rPr>
          <w:b w:val="0"/>
          <w:sz w:val="24"/>
        </w:rPr>
        <w:t>2</w:t>
      </w:r>
      <w:r w:rsidRPr="00AE6F4D">
        <w:rPr>
          <w:b w:val="0"/>
          <w:sz w:val="24"/>
        </w:rPr>
        <w:t xml:space="preserve"> пункта, в диапазона 63–67 </w:t>
      </w:r>
      <w:proofErr w:type="spellStart"/>
      <w:r w:rsidR="00D20A14" w:rsidRPr="00D20A14">
        <w:rPr>
          <w:b w:val="0"/>
          <w:sz w:val="24"/>
        </w:rPr>
        <w:t>dB</w:t>
      </w:r>
      <w:proofErr w:type="spellEnd"/>
      <w:r w:rsidR="00D20A14" w:rsidRPr="00D20A14">
        <w:rPr>
          <w:b w:val="0"/>
          <w:sz w:val="24"/>
        </w:rPr>
        <w:t>/А/</w:t>
      </w:r>
      <w:r w:rsidRPr="00AE6F4D">
        <w:rPr>
          <w:b w:val="0"/>
          <w:sz w:val="24"/>
          <w:lang w:val="ru-RU"/>
        </w:rPr>
        <w:t xml:space="preserve"> </w:t>
      </w:r>
      <w:proofErr w:type="spellStart"/>
      <w:r w:rsidRPr="00AE6F4D">
        <w:rPr>
          <w:b w:val="0"/>
          <w:sz w:val="24"/>
          <w:lang w:val="ru-RU"/>
        </w:rPr>
        <w:t>има</w:t>
      </w:r>
      <w:proofErr w:type="spellEnd"/>
      <w:r w:rsidRPr="00AE6F4D">
        <w:rPr>
          <w:b w:val="0"/>
          <w:sz w:val="24"/>
          <w:lang w:val="ru-RU"/>
        </w:rPr>
        <w:t xml:space="preserve"> </w:t>
      </w:r>
      <w:r w:rsidR="00E25275">
        <w:rPr>
          <w:b w:val="0"/>
          <w:sz w:val="24"/>
        </w:rPr>
        <w:t>1</w:t>
      </w:r>
      <w:r w:rsidR="00812251">
        <w:rPr>
          <w:b w:val="0"/>
          <w:sz w:val="24"/>
        </w:rPr>
        <w:t>6</w:t>
      </w:r>
      <w:r w:rsidRPr="00AE6F4D">
        <w:rPr>
          <w:b w:val="0"/>
          <w:sz w:val="24"/>
          <w:lang w:val="ru-RU"/>
        </w:rPr>
        <w:t xml:space="preserve"> пункта</w:t>
      </w:r>
      <w:r w:rsidR="00C8771F">
        <w:rPr>
          <w:b w:val="0"/>
          <w:sz w:val="24"/>
          <w:lang w:val="ru-RU"/>
        </w:rPr>
        <w:t xml:space="preserve">, </w:t>
      </w:r>
      <w:r w:rsidR="00C8771F">
        <w:rPr>
          <w:b w:val="0"/>
          <w:sz w:val="24"/>
        </w:rPr>
        <w:t xml:space="preserve">в диапазона 68–72 </w:t>
      </w:r>
      <w:proofErr w:type="spellStart"/>
      <w:r w:rsidR="00D20A14" w:rsidRPr="00D20A14">
        <w:rPr>
          <w:b w:val="0"/>
          <w:sz w:val="24"/>
        </w:rPr>
        <w:t>dB</w:t>
      </w:r>
      <w:proofErr w:type="spellEnd"/>
      <w:r w:rsidR="00D20A14" w:rsidRPr="00D20A14">
        <w:rPr>
          <w:b w:val="0"/>
          <w:sz w:val="24"/>
        </w:rPr>
        <w:t>/А/</w:t>
      </w:r>
      <w:r w:rsidR="00C8771F">
        <w:rPr>
          <w:b w:val="0"/>
          <w:sz w:val="24"/>
        </w:rPr>
        <w:t xml:space="preserve"> има </w:t>
      </w:r>
      <w:r w:rsidR="00812251">
        <w:rPr>
          <w:b w:val="0"/>
          <w:sz w:val="24"/>
        </w:rPr>
        <w:t>9</w:t>
      </w:r>
      <w:r w:rsidR="006B0006">
        <w:rPr>
          <w:b w:val="0"/>
          <w:sz w:val="24"/>
        </w:rPr>
        <w:t xml:space="preserve"> пункта</w:t>
      </w:r>
      <w:r w:rsidR="00C8771F">
        <w:rPr>
          <w:b w:val="0"/>
          <w:sz w:val="24"/>
        </w:rPr>
        <w:t xml:space="preserve"> и </w:t>
      </w:r>
      <w:r w:rsidR="00C8771F" w:rsidRPr="00C8771F">
        <w:rPr>
          <w:b w:val="0"/>
          <w:sz w:val="24"/>
        </w:rPr>
        <w:t xml:space="preserve">в диапазона </w:t>
      </w:r>
      <w:r w:rsidR="00C8771F">
        <w:rPr>
          <w:b w:val="0"/>
          <w:sz w:val="24"/>
        </w:rPr>
        <w:t>73</w:t>
      </w:r>
      <w:r w:rsidR="00C8771F" w:rsidRPr="00C8771F">
        <w:rPr>
          <w:b w:val="0"/>
          <w:sz w:val="24"/>
        </w:rPr>
        <w:t>–7</w:t>
      </w:r>
      <w:r w:rsidR="00C8771F">
        <w:rPr>
          <w:b w:val="0"/>
          <w:sz w:val="24"/>
        </w:rPr>
        <w:t>7</w:t>
      </w:r>
      <w:r w:rsidR="00C8771F" w:rsidRPr="00C8771F">
        <w:rPr>
          <w:b w:val="0"/>
          <w:sz w:val="24"/>
        </w:rPr>
        <w:t xml:space="preserve"> </w:t>
      </w:r>
      <w:proofErr w:type="spellStart"/>
      <w:r w:rsidR="00D20A14" w:rsidRPr="00D20A14">
        <w:rPr>
          <w:b w:val="0"/>
          <w:sz w:val="24"/>
        </w:rPr>
        <w:t>dB</w:t>
      </w:r>
      <w:proofErr w:type="spellEnd"/>
      <w:r w:rsidR="00D20A14" w:rsidRPr="00D20A14">
        <w:rPr>
          <w:b w:val="0"/>
          <w:sz w:val="24"/>
        </w:rPr>
        <w:t>/А/</w:t>
      </w:r>
      <w:r w:rsidR="00C8771F" w:rsidRPr="00C8771F">
        <w:rPr>
          <w:b w:val="0"/>
          <w:sz w:val="24"/>
        </w:rPr>
        <w:t xml:space="preserve"> </w:t>
      </w:r>
      <w:r w:rsidR="00C8771F">
        <w:rPr>
          <w:b w:val="0"/>
          <w:sz w:val="24"/>
        </w:rPr>
        <w:t>–</w:t>
      </w:r>
      <w:r w:rsidR="00C8771F" w:rsidRPr="00C8771F">
        <w:rPr>
          <w:b w:val="0"/>
          <w:sz w:val="24"/>
        </w:rPr>
        <w:t xml:space="preserve"> </w:t>
      </w:r>
      <w:r w:rsidR="00C8771F">
        <w:rPr>
          <w:b w:val="0"/>
          <w:sz w:val="24"/>
        </w:rPr>
        <w:t>1 пункт</w:t>
      </w:r>
      <w:r w:rsidRPr="00C8771F">
        <w:rPr>
          <w:b w:val="0"/>
          <w:sz w:val="24"/>
        </w:rPr>
        <w:t>.</w:t>
      </w:r>
    </w:p>
    <w:p w:rsidR="00935080" w:rsidRPr="004A6383" w:rsidRDefault="003B536D" w:rsidP="004A6383">
      <w:pPr>
        <w:pStyle w:val="BodyText2"/>
        <w:jc w:val="both"/>
        <w:rPr>
          <w:b w:val="0"/>
          <w:sz w:val="24"/>
        </w:rPr>
      </w:pPr>
      <w:r w:rsidRPr="00E6490C">
        <w:rPr>
          <w:b w:val="0"/>
          <w:noProof/>
          <w:sz w:val="24"/>
        </w:rPr>
        <w:drawing>
          <wp:inline distT="0" distB="0" distL="0" distR="0">
            <wp:extent cx="5822950" cy="2425700"/>
            <wp:effectExtent l="0" t="0" r="0" b="0"/>
            <wp:docPr id="1" name="Objec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F6303" w:rsidRDefault="002F1BC6" w:rsidP="00AF758D">
      <w:pPr>
        <w:pStyle w:val="BodyText2"/>
        <w:rPr>
          <w:b w:val="0"/>
          <w:sz w:val="24"/>
          <w:szCs w:val="24"/>
        </w:rPr>
      </w:pPr>
      <w:r w:rsidRPr="00C81CA9">
        <w:rPr>
          <w:b w:val="0"/>
          <w:sz w:val="24"/>
          <w:szCs w:val="24"/>
          <w:lang w:val="en-US"/>
        </w:rPr>
        <w:t>IV</w:t>
      </w:r>
      <w:r w:rsidRPr="00C81CA9">
        <w:rPr>
          <w:b w:val="0"/>
          <w:sz w:val="24"/>
          <w:szCs w:val="24"/>
          <w:lang w:val="ru-RU"/>
        </w:rPr>
        <w:t xml:space="preserve">. </w:t>
      </w:r>
      <w:r w:rsidRPr="00C81CA9">
        <w:rPr>
          <w:b w:val="0"/>
          <w:sz w:val="24"/>
          <w:szCs w:val="24"/>
        </w:rPr>
        <w:t>ТЕНДЕНЦИИ</w:t>
      </w:r>
    </w:p>
    <w:p w:rsidR="00DA318E" w:rsidRPr="00DA318E" w:rsidRDefault="00DA318E" w:rsidP="00DA318E">
      <w:pPr>
        <w:ind w:firstLine="907"/>
        <w:jc w:val="both"/>
        <w:rPr>
          <w:color w:val="000000"/>
          <w:sz w:val="24"/>
          <w:u w:val="none"/>
        </w:rPr>
      </w:pPr>
      <w:r w:rsidRPr="00DA318E">
        <w:rPr>
          <w:color w:val="000000"/>
          <w:sz w:val="24"/>
          <w:u w:val="none"/>
        </w:rPr>
        <w:t>Данните</w:t>
      </w:r>
      <w:r w:rsidR="00E25275">
        <w:rPr>
          <w:color w:val="000000"/>
          <w:sz w:val="24"/>
          <w:u w:val="none"/>
        </w:rPr>
        <w:t xml:space="preserve"> за периода от 20</w:t>
      </w:r>
      <w:r w:rsidR="00F71E5E">
        <w:rPr>
          <w:color w:val="000000"/>
          <w:sz w:val="24"/>
          <w:u w:val="none"/>
        </w:rPr>
        <w:t>1</w:t>
      </w:r>
      <w:r w:rsidR="00726FEF">
        <w:rPr>
          <w:color w:val="000000"/>
          <w:sz w:val="24"/>
          <w:u w:val="none"/>
        </w:rPr>
        <w:t>4</w:t>
      </w:r>
      <w:r w:rsidR="00BF0044">
        <w:rPr>
          <w:color w:val="000000"/>
          <w:sz w:val="24"/>
          <w:u w:val="none"/>
        </w:rPr>
        <w:t xml:space="preserve"> до</w:t>
      </w:r>
      <w:r w:rsidR="00E25275">
        <w:rPr>
          <w:color w:val="000000"/>
          <w:sz w:val="24"/>
          <w:u w:val="none"/>
        </w:rPr>
        <w:t xml:space="preserve"> 202</w:t>
      </w:r>
      <w:r w:rsidR="00726FEF">
        <w:rPr>
          <w:color w:val="000000"/>
          <w:sz w:val="24"/>
          <w:u w:val="none"/>
        </w:rPr>
        <w:t>5</w:t>
      </w:r>
      <w:r w:rsidRPr="00DA318E">
        <w:rPr>
          <w:color w:val="000000"/>
          <w:sz w:val="24"/>
          <w:u w:val="none"/>
        </w:rPr>
        <w:t xml:space="preserve"> год. за разпределение по диапазони на регистрираните шумови нива са представени в табл. 3 и 4.</w:t>
      </w:r>
    </w:p>
    <w:p w:rsidR="002F6303" w:rsidRDefault="00DA318E" w:rsidP="00FD1D9E">
      <w:pPr>
        <w:ind w:firstLine="907"/>
        <w:jc w:val="both"/>
        <w:rPr>
          <w:sz w:val="24"/>
          <w:u w:val="none"/>
        </w:rPr>
      </w:pPr>
      <w:proofErr w:type="spellStart"/>
      <w:r w:rsidRPr="00DA318E">
        <w:rPr>
          <w:sz w:val="24"/>
          <w:u w:val="none"/>
          <w:lang w:val="en-US"/>
        </w:rPr>
        <w:t>Преобладаващият</w:t>
      </w:r>
      <w:proofErr w:type="spellEnd"/>
      <w:r w:rsidRPr="00DA318E">
        <w:rPr>
          <w:sz w:val="24"/>
          <w:u w:val="none"/>
          <w:lang w:val="en-US"/>
        </w:rPr>
        <w:t xml:space="preserve"> </w:t>
      </w:r>
      <w:proofErr w:type="spellStart"/>
      <w:r w:rsidRPr="00DA318E">
        <w:rPr>
          <w:sz w:val="24"/>
          <w:u w:val="none"/>
          <w:lang w:val="en-US"/>
        </w:rPr>
        <w:t>шум</w:t>
      </w:r>
      <w:proofErr w:type="spellEnd"/>
      <w:r w:rsidRPr="00DA318E">
        <w:rPr>
          <w:sz w:val="24"/>
          <w:u w:val="none"/>
          <w:lang w:val="en-US"/>
        </w:rPr>
        <w:t xml:space="preserve"> </w:t>
      </w:r>
      <w:proofErr w:type="spellStart"/>
      <w:r w:rsidRPr="00DA318E">
        <w:rPr>
          <w:sz w:val="24"/>
          <w:u w:val="none"/>
          <w:lang w:val="en-US"/>
        </w:rPr>
        <w:t>за</w:t>
      </w:r>
      <w:proofErr w:type="spellEnd"/>
      <w:r w:rsidRPr="00DA318E">
        <w:rPr>
          <w:sz w:val="24"/>
          <w:u w:val="none"/>
          <w:lang w:val="en-US"/>
        </w:rPr>
        <w:t xml:space="preserve"> </w:t>
      </w:r>
      <w:proofErr w:type="spellStart"/>
      <w:r w:rsidRPr="00DA318E">
        <w:rPr>
          <w:sz w:val="24"/>
          <w:u w:val="none"/>
          <w:lang w:val="en-US"/>
        </w:rPr>
        <w:t>гр.Русе</w:t>
      </w:r>
      <w:proofErr w:type="spellEnd"/>
      <w:r w:rsidRPr="00DA318E">
        <w:rPr>
          <w:sz w:val="24"/>
          <w:u w:val="none"/>
          <w:lang w:val="en-US"/>
        </w:rPr>
        <w:t xml:space="preserve"> е в </w:t>
      </w:r>
      <w:proofErr w:type="spellStart"/>
      <w:r w:rsidRPr="00DA318E">
        <w:rPr>
          <w:sz w:val="24"/>
          <w:u w:val="none"/>
          <w:lang w:val="en-US"/>
        </w:rPr>
        <w:t>диапазона</w:t>
      </w:r>
      <w:proofErr w:type="spellEnd"/>
      <w:r w:rsidRPr="00DA318E">
        <w:rPr>
          <w:sz w:val="24"/>
          <w:u w:val="none"/>
          <w:lang w:val="en-US"/>
        </w:rPr>
        <w:t xml:space="preserve"> 63–67 </w:t>
      </w:r>
      <w:proofErr w:type="spellStart"/>
      <w:r w:rsidRPr="00DA318E">
        <w:rPr>
          <w:sz w:val="24"/>
          <w:u w:val="none"/>
          <w:lang w:val="en-US"/>
        </w:rPr>
        <w:t>dВ</w:t>
      </w:r>
      <w:proofErr w:type="spellEnd"/>
      <w:r w:rsidRPr="00DA318E">
        <w:rPr>
          <w:sz w:val="24"/>
          <w:u w:val="none"/>
          <w:lang w:val="en-US"/>
        </w:rPr>
        <w:t xml:space="preserve"> - </w:t>
      </w:r>
      <w:r w:rsidR="00726FEF">
        <w:rPr>
          <w:b/>
          <w:sz w:val="24"/>
          <w:u w:val="none"/>
        </w:rPr>
        <w:t>16</w:t>
      </w:r>
      <w:r w:rsidRPr="00DA318E">
        <w:rPr>
          <w:b/>
          <w:sz w:val="24"/>
          <w:u w:val="none"/>
          <w:lang w:val="en-US"/>
        </w:rPr>
        <w:t xml:space="preserve"> </w:t>
      </w:r>
      <w:proofErr w:type="spellStart"/>
      <w:r w:rsidRPr="00DA318E">
        <w:rPr>
          <w:sz w:val="24"/>
          <w:u w:val="none"/>
          <w:lang w:val="en-US"/>
        </w:rPr>
        <w:t>пункта</w:t>
      </w:r>
      <w:proofErr w:type="spellEnd"/>
      <w:r w:rsidRPr="00DA318E">
        <w:rPr>
          <w:sz w:val="24"/>
          <w:u w:val="none"/>
          <w:lang w:val="en-US"/>
        </w:rPr>
        <w:t xml:space="preserve">, 68–72 </w:t>
      </w:r>
      <w:proofErr w:type="spellStart"/>
      <w:r w:rsidRPr="00DA318E">
        <w:rPr>
          <w:sz w:val="24"/>
          <w:u w:val="none"/>
          <w:lang w:val="en-US"/>
        </w:rPr>
        <w:t>dВ</w:t>
      </w:r>
      <w:proofErr w:type="spellEnd"/>
      <w:r w:rsidRPr="00DA318E">
        <w:rPr>
          <w:sz w:val="24"/>
          <w:u w:val="none"/>
          <w:lang w:val="en-US"/>
        </w:rPr>
        <w:t xml:space="preserve"> –</w:t>
      </w:r>
      <w:r w:rsidR="00726FEF">
        <w:rPr>
          <w:sz w:val="24"/>
          <w:u w:val="none"/>
        </w:rPr>
        <w:t>9</w:t>
      </w:r>
      <w:r w:rsidRPr="00DA318E">
        <w:rPr>
          <w:color w:val="FF0000"/>
          <w:sz w:val="24"/>
          <w:u w:val="none"/>
          <w:lang w:val="en-US"/>
        </w:rPr>
        <w:t xml:space="preserve"> </w:t>
      </w:r>
      <w:proofErr w:type="spellStart"/>
      <w:r w:rsidR="00FD1D9E">
        <w:rPr>
          <w:sz w:val="24"/>
          <w:u w:val="none"/>
          <w:lang w:val="en-US"/>
        </w:rPr>
        <w:t>пункта</w:t>
      </w:r>
      <w:proofErr w:type="spellEnd"/>
      <w:r w:rsidR="00FD1D9E">
        <w:rPr>
          <w:sz w:val="24"/>
          <w:u w:val="none"/>
          <w:lang w:val="en-US"/>
        </w:rPr>
        <w:t xml:space="preserve"> </w:t>
      </w:r>
    </w:p>
    <w:p w:rsidR="008B0B33" w:rsidRDefault="008B0B33" w:rsidP="008B0B33">
      <w:pPr>
        <w:ind w:firstLine="907"/>
        <w:jc w:val="right"/>
        <w:rPr>
          <w:sz w:val="24"/>
          <w:u w:val="none"/>
        </w:rPr>
      </w:pPr>
      <w:r>
        <w:rPr>
          <w:sz w:val="24"/>
          <w:u w:val="none"/>
        </w:rPr>
        <w:t>Таблица 3</w:t>
      </w:r>
    </w:p>
    <w:tbl>
      <w:tblPr>
        <w:tblpPr w:leftFromText="141" w:rightFromText="141" w:vertAnchor="text" w:tblpY="1"/>
        <w:tblOverlap w:val="never"/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"/>
        <w:gridCol w:w="1349"/>
        <w:gridCol w:w="962"/>
        <w:gridCol w:w="962"/>
        <w:gridCol w:w="1010"/>
        <w:gridCol w:w="1010"/>
        <w:gridCol w:w="1010"/>
        <w:gridCol w:w="962"/>
        <w:gridCol w:w="962"/>
      </w:tblGrid>
      <w:tr w:rsidR="005030A5" w:rsidRPr="005030A5">
        <w:trPr>
          <w:trHeight w:val="375"/>
        </w:trPr>
        <w:tc>
          <w:tcPr>
            <w:tcW w:w="91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0A5" w:rsidRPr="005030A5" w:rsidRDefault="005030A5" w:rsidP="00812251">
            <w:pPr>
              <w:rPr>
                <w:b/>
                <w:sz w:val="22"/>
                <w:szCs w:val="22"/>
                <w:u w:val="none"/>
              </w:rPr>
            </w:pPr>
            <w:r w:rsidRPr="005030A5">
              <w:rPr>
                <w:b/>
                <w:sz w:val="22"/>
                <w:szCs w:val="22"/>
                <w:u w:val="none"/>
              </w:rPr>
              <w:t>Разпределение по диапазони на регистрираните шумови нива за периода 2</w:t>
            </w:r>
            <w:r w:rsidR="00E25275">
              <w:rPr>
                <w:b/>
                <w:sz w:val="22"/>
                <w:szCs w:val="22"/>
                <w:u w:val="none"/>
              </w:rPr>
              <w:t>0</w:t>
            </w:r>
            <w:r w:rsidR="00F71E5E">
              <w:rPr>
                <w:b/>
                <w:sz w:val="22"/>
                <w:szCs w:val="22"/>
                <w:u w:val="none"/>
              </w:rPr>
              <w:t>1</w:t>
            </w:r>
            <w:r w:rsidR="00812251">
              <w:rPr>
                <w:b/>
                <w:sz w:val="22"/>
                <w:szCs w:val="22"/>
                <w:u w:val="none"/>
              </w:rPr>
              <w:t>4</w:t>
            </w:r>
            <w:r w:rsidR="00E25275">
              <w:rPr>
                <w:b/>
                <w:sz w:val="22"/>
                <w:szCs w:val="22"/>
                <w:u w:val="none"/>
              </w:rPr>
              <w:t xml:space="preserve"> - 202</w:t>
            </w:r>
            <w:r w:rsidR="00812251">
              <w:rPr>
                <w:b/>
                <w:sz w:val="22"/>
                <w:szCs w:val="22"/>
                <w:u w:val="none"/>
              </w:rPr>
              <w:t>5</w:t>
            </w:r>
            <w:r w:rsidRPr="005030A5">
              <w:rPr>
                <w:b/>
                <w:sz w:val="22"/>
                <w:szCs w:val="22"/>
                <w:u w:val="none"/>
              </w:rPr>
              <w:t xml:space="preserve"> г.</w:t>
            </w:r>
          </w:p>
        </w:tc>
      </w:tr>
      <w:tr w:rsidR="005030A5" w:rsidRPr="005030A5">
        <w:trPr>
          <w:trHeight w:val="240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0A5" w:rsidRPr="005030A5" w:rsidRDefault="005030A5" w:rsidP="00660FDF">
            <w:pPr>
              <w:rPr>
                <w:sz w:val="22"/>
                <w:szCs w:val="22"/>
                <w:u w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0A5" w:rsidRPr="005030A5" w:rsidRDefault="005030A5" w:rsidP="00660FDF">
            <w:pPr>
              <w:rPr>
                <w:sz w:val="22"/>
                <w:szCs w:val="22"/>
                <w:u w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0A5" w:rsidRPr="005030A5" w:rsidRDefault="005030A5" w:rsidP="00660FDF">
            <w:pPr>
              <w:rPr>
                <w:sz w:val="22"/>
                <w:szCs w:val="22"/>
                <w:u w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0A5" w:rsidRPr="005030A5" w:rsidRDefault="005030A5" w:rsidP="00660FDF">
            <w:pPr>
              <w:rPr>
                <w:sz w:val="22"/>
                <w:szCs w:val="22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0A5" w:rsidRPr="005030A5" w:rsidRDefault="005030A5" w:rsidP="00660FDF">
            <w:pPr>
              <w:rPr>
                <w:sz w:val="22"/>
                <w:szCs w:val="22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0A5" w:rsidRPr="005030A5" w:rsidRDefault="005030A5" w:rsidP="00660FDF">
            <w:pPr>
              <w:rPr>
                <w:sz w:val="22"/>
                <w:szCs w:val="22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0A5" w:rsidRPr="005030A5" w:rsidRDefault="005030A5" w:rsidP="00660FDF">
            <w:pPr>
              <w:rPr>
                <w:sz w:val="22"/>
                <w:szCs w:val="22"/>
                <w:u w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0A5" w:rsidRPr="005030A5" w:rsidRDefault="005030A5" w:rsidP="00660FDF">
            <w:pPr>
              <w:rPr>
                <w:sz w:val="22"/>
                <w:szCs w:val="22"/>
                <w:u w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0A5" w:rsidRPr="005030A5" w:rsidRDefault="005030A5" w:rsidP="00660FDF">
            <w:pPr>
              <w:rPr>
                <w:sz w:val="22"/>
                <w:szCs w:val="22"/>
                <w:u w:val="none"/>
              </w:rPr>
            </w:pPr>
          </w:p>
        </w:tc>
      </w:tr>
      <w:tr w:rsidR="005030A5" w:rsidRPr="005030A5">
        <w:trPr>
          <w:trHeight w:val="600"/>
        </w:trPr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0A5" w:rsidRPr="005030A5" w:rsidRDefault="005030A5" w:rsidP="00660FDF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>година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660FDF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>общ брой пунктове</w:t>
            </w:r>
          </w:p>
        </w:tc>
        <w:tc>
          <w:tcPr>
            <w:tcW w:w="68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0A5" w:rsidRPr="005030A5" w:rsidRDefault="005030A5" w:rsidP="00660FDF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>Разпределение на регистрираните шумовите нива по диапазони, в брой пунктове</w:t>
            </w:r>
          </w:p>
        </w:tc>
      </w:tr>
      <w:tr w:rsidR="005030A5" w:rsidRPr="005030A5" w:rsidTr="009C0CA3">
        <w:trPr>
          <w:trHeight w:val="600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0A5" w:rsidRPr="005030A5" w:rsidRDefault="005030A5" w:rsidP="00660FDF">
            <w:pPr>
              <w:rPr>
                <w:b/>
                <w:bCs/>
                <w:sz w:val="22"/>
                <w:szCs w:val="22"/>
                <w:u w:val="none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0A5" w:rsidRPr="005030A5" w:rsidRDefault="005030A5" w:rsidP="00660FDF">
            <w:pPr>
              <w:rPr>
                <w:b/>
                <w:bCs/>
                <w:sz w:val="22"/>
                <w:szCs w:val="22"/>
                <w:u w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660FDF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под 58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660FDF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58-62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660FDF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63-67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660FDF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68-72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660FDF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73-77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660FDF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78-82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660FDF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над 82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</w:tr>
      <w:tr w:rsidR="00812251" w:rsidRPr="005030A5">
        <w:trPr>
          <w:trHeight w:val="3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</w:tr>
      <w:tr w:rsidR="00812251" w:rsidRPr="005030A5">
        <w:trPr>
          <w:trHeight w:val="3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</w:tr>
      <w:tr w:rsidR="00812251" w:rsidRPr="005030A5">
        <w:trPr>
          <w:trHeight w:val="3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</w:tr>
      <w:tr w:rsidR="00812251" w:rsidRPr="005030A5">
        <w:trPr>
          <w:trHeight w:val="3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</w:tr>
      <w:tr w:rsidR="00812251" w:rsidRPr="005030A5">
        <w:trPr>
          <w:trHeight w:val="3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</w:tr>
      <w:tr w:rsidR="00812251" w:rsidRPr="005030A5">
        <w:trPr>
          <w:trHeight w:val="3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5030A5">
              <w:rPr>
                <w:color w:val="000000"/>
                <w:sz w:val="22"/>
                <w:szCs w:val="22"/>
                <w:u w:val="none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5030A5">
              <w:rPr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5030A5">
              <w:rPr>
                <w:color w:val="000000"/>
                <w:sz w:val="22"/>
                <w:szCs w:val="22"/>
                <w:u w:val="none"/>
              </w:rPr>
              <w:t>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5030A5">
              <w:rPr>
                <w:color w:val="000000"/>
                <w:sz w:val="22"/>
                <w:szCs w:val="22"/>
                <w:u w:val="none"/>
              </w:rPr>
              <w:t>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5030A5">
              <w:rPr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</w:tr>
      <w:tr w:rsidR="00812251" w:rsidRPr="005030A5" w:rsidTr="0023209D">
        <w:trPr>
          <w:trHeight w:val="3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2020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5030A5">
              <w:rPr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11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11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5030A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</w:t>
            </w:r>
          </w:p>
        </w:tc>
      </w:tr>
      <w:tr w:rsidR="00812251" w:rsidRPr="005030A5">
        <w:trPr>
          <w:trHeight w:val="3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BF0044" w:rsidRDefault="00812251" w:rsidP="00812251">
            <w:pPr>
              <w:jc w:val="center"/>
              <w:rPr>
                <w:sz w:val="22"/>
                <w:szCs w:val="22"/>
                <w:u w:val="none"/>
                <w:lang w:val="en-US"/>
              </w:rPr>
            </w:pPr>
            <w:r>
              <w:rPr>
                <w:sz w:val="22"/>
                <w:szCs w:val="22"/>
                <w:u w:val="none"/>
                <w:lang w:val="en-US"/>
              </w:rPr>
              <w:t>2021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BF0044" w:rsidRDefault="00812251" w:rsidP="00812251">
            <w:pPr>
              <w:jc w:val="center"/>
              <w:rPr>
                <w:sz w:val="22"/>
                <w:szCs w:val="22"/>
                <w:u w:val="none"/>
                <w:lang w:val="en-US"/>
              </w:rPr>
            </w:pPr>
            <w:r>
              <w:rPr>
                <w:sz w:val="22"/>
                <w:szCs w:val="22"/>
                <w:u w:val="none"/>
                <w:lang w:val="en-US"/>
              </w:rPr>
              <w:t>30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32723A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color w:val="000000"/>
                <w:sz w:val="22"/>
                <w:szCs w:val="22"/>
                <w:u w:val="none"/>
                <w:lang w:val="en-US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32723A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color w:val="000000"/>
                <w:sz w:val="22"/>
                <w:szCs w:val="22"/>
                <w:u w:val="none"/>
                <w:lang w:val="en-US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32723A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color w:val="000000"/>
                <w:sz w:val="22"/>
                <w:szCs w:val="22"/>
                <w:u w:val="none"/>
                <w:lang w:val="en-US"/>
              </w:rPr>
              <w:t>17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32723A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color w:val="000000"/>
                <w:sz w:val="22"/>
                <w:szCs w:val="22"/>
                <w:u w:val="none"/>
                <w:lang w:val="en-US"/>
              </w:rPr>
              <w:t>9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32723A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color w:val="000000"/>
                <w:sz w:val="22"/>
                <w:szCs w:val="22"/>
                <w:u w:val="none"/>
                <w:lang w:val="en-US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32723A" w:rsidRDefault="00812251" w:rsidP="00812251">
            <w:pPr>
              <w:jc w:val="center"/>
              <w:rPr>
                <w:sz w:val="22"/>
                <w:szCs w:val="22"/>
                <w:u w:val="none"/>
                <w:lang w:val="en-US"/>
              </w:rPr>
            </w:pPr>
            <w:r>
              <w:rPr>
                <w:sz w:val="22"/>
                <w:szCs w:val="22"/>
                <w:u w:val="none"/>
                <w:lang w:val="en-US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32723A" w:rsidRDefault="00812251" w:rsidP="00812251">
            <w:pPr>
              <w:jc w:val="center"/>
              <w:rPr>
                <w:sz w:val="22"/>
                <w:szCs w:val="22"/>
                <w:u w:val="none"/>
                <w:lang w:val="en-US"/>
              </w:rPr>
            </w:pPr>
            <w:r>
              <w:rPr>
                <w:sz w:val="22"/>
                <w:szCs w:val="22"/>
                <w:u w:val="none"/>
                <w:lang w:val="en-US"/>
              </w:rPr>
              <w:t>0</w:t>
            </w:r>
          </w:p>
        </w:tc>
      </w:tr>
      <w:tr w:rsidR="00812251" w:rsidRPr="005030A5">
        <w:trPr>
          <w:trHeight w:val="3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2022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16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</w:t>
            </w:r>
          </w:p>
        </w:tc>
      </w:tr>
      <w:tr w:rsidR="00812251" w:rsidRPr="005030A5">
        <w:trPr>
          <w:trHeight w:val="3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2023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15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9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</w:t>
            </w:r>
          </w:p>
        </w:tc>
      </w:tr>
      <w:tr w:rsidR="00812251" w:rsidRPr="005030A5">
        <w:trPr>
          <w:trHeight w:val="3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2024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18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251" w:rsidRPr="00E25275" w:rsidRDefault="00812251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</w:t>
            </w:r>
          </w:p>
        </w:tc>
      </w:tr>
      <w:tr w:rsidR="000B72B2" w:rsidRPr="005030A5">
        <w:trPr>
          <w:trHeight w:val="3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2B2" w:rsidRPr="00E25275" w:rsidRDefault="000B72B2" w:rsidP="00812251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202</w:t>
            </w:r>
            <w:r w:rsidR="00812251">
              <w:rPr>
                <w:sz w:val="22"/>
                <w:szCs w:val="22"/>
                <w:u w:val="none"/>
              </w:rPr>
              <w:t>5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2B2" w:rsidRPr="00E25275" w:rsidRDefault="000B72B2" w:rsidP="000B72B2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E25275" w:rsidRDefault="000B72B2" w:rsidP="000B72B2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E25275" w:rsidRDefault="001E1827" w:rsidP="000B72B2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E25275" w:rsidRDefault="00812251" w:rsidP="001E1827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16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E25275" w:rsidRDefault="00812251" w:rsidP="000B72B2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9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E25275" w:rsidRDefault="000B72B2" w:rsidP="000B72B2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>
              <w:rPr>
                <w:color w:val="000000"/>
                <w:sz w:val="22"/>
                <w:szCs w:val="22"/>
                <w:u w:val="none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E25275" w:rsidRDefault="000B72B2" w:rsidP="000B72B2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E25275" w:rsidRDefault="000B72B2" w:rsidP="000B72B2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</w:t>
            </w:r>
          </w:p>
        </w:tc>
      </w:tr>
    </w:tbl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660FDF" w:rsidRDefault="00660FDF" w:rsidP="005030A5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</w:p>
    <w:p w:rsidR="00E5568C" w:rsidRDefault="00002AEB" w:rsidP="00EA4634">
      <w:pPr>
        <w:pStyle w:val="BodyTextIndent"/>
        <w:tabs>
          <w:tab w:val="left" w:pos="1080"/>
        </w:tabs>
        <w:spacing w:after="0" w:line="240" w:lineRule="auto"/>
        <w:ind w:firstLine="720"/>
        <w:jc w:val="right"/>
        <w:rPr>
          <w:szCs w:val="24"/>
          <w:lang w:val="ru-RU"/>
        </w:rPr>
      </w:pPr>
      <w:r>
        <w:rPr>
          <w:szCs w:val="24"/>
          <w:lang w:val="ru-RU"/>
        </w:rPr>
        <w:lastRenderedPageBreak/>
        <w:t>Таблица 4</w:t>
      </w:r>
    </w:p>
    <w:tbl>
      <w:tblPr>
        <w:tblW w:w="9213" w:type="dxa"/>
        <w:tblInd w:w="4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1276"/>
        <w:gridCol w:w="992"/>
        <w:gridCol w:w="839"/>
        <w:gridCol w:w="1145"/>
        <w:gridCol w:w="983"/>
        <w:gridCol w:w="1144"/>
        <w:gridCol w:w="992"/>
        <w:gridCol w:w="850"/>
      </w:tblGrid>
      <w:tr w:rsidR="005030A5" w:rsidRPr="005030A5">
        <w:trPr>
          <w:trHeight w:val="912"/>
        </w:trPr>
        <w:tc>
          <w:tcPr>
            <w:tcW w:w="92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0A5" w:rsidRDefault="005030A5" w:rsidP="00002AEB">
            <w:pPr>
              <w:rPr>
                <w:b/>
                <w:sz w:val="22"/>
                <w:szCs w:val="22"/>
                <w:u w:val="none"/>
              </w:rPr>
            </w:pPr>
            <w:r w:rsidRPr="005030A5">
              <w:rPr>
                <w:b/>
                <w:sz w:val="22"/>
                <w:szCs w:val="22"/>
                <w:u w:val="none"/>
              </w:rPr>
              <w:t>Разпределение по диапазони на регистрираните шу</w:t>
            </w:r>
            <w:r w:rsidR="00084C3E">
              <w:rPr>
                <w:b/>
                <w:sz w:val="22"/>
                <w:szCs w:val="22"/>
                <w:u w:val="none"/>
              </w:rPr>
              <w:t>мови нива за периода 20</w:t>
            </w:r>
            <w:r w:rsidR="00F71E5E">
              <w:rPr>
                <w:b/>
                <w:sz w:val="22"/>
                <w:szCs w:val="22"/>
                <w:u w:val="none"/>
              </w:rPr>
              <w:t>1</w:t>
            </w:r>
            <w:r w:rsidR="00726FEF">
              <w:rPr>
                <w:b/>
                <w:sz w:val="22"/>
                <w:szCs w:val="22"/>
                <w:u w:val="none"/>
              </w:rPr>
              <w:t>4</w:t>
            </w:r>
            <w:r w:rsidR="00084C3E">
              <w:rPr>
                <w:b/>
                <w:sz w:val="22"/>
                <w:szCs w:val="22"/>
                <w:u w:val="none"/>
              </w:rPr>
              <w:t xml:space="preserve"> - 202</w:t>
            </w:r>
            <w:r w:rsidR="00726FEF">
              <w:rPr>
                <w:b/>
                <w:sz w:val="22"/>
                <w:szCs w:val="22"/>
                <w:u w:val="none"/>
              </w:rPr>
              <w:t>5</w:t>
            </w:r>
            <w:r w:rsidRPr="005030A5">
              <w:rPr>
                <w:b/>
                <w:sz w:val="22"/>
                <w:szCs w:val="22"/>
                <w:u w:val="none"/>
              </w:rPr>
              <w:t xml:space="preserve"> г.,</w:t>
            </w:r>
            <w:r w:rsidR="00EF45AF">
              <w:rPr>
                <w:b/>
                <w:sz w:val="22"/>
                <w:szCs w:val="22"/>
                <w:u w:val="none"/>
              </w:rPr>
              <w:t>(</w:t>
            </w:r>
            <w:r w:rsidRPr="005030A5">
              <w:rPr>
                <w:b/>
                <w:sz w:val="22"/>
                <w:szCs w:val="22"/>
                <w:u w:val="none"/>
              </w:rPr>
              <w:t>%</w:t>
            </w:r>
            <w:r w:rsidR="00EF45AF">
              <w:rPr>
                <w:b/>
                <w:sz w:val="22"/>
                <w:szCs w:val="22"/>
                <w:u w:val="none"/>
              </w:rPr>
              <w:t>)</w:t>
            </w:r>
          </w:p>
          <w:p w:rsidR="001F3ACA" w:rsidRPr="005030A5" w:rsidRDefault="001F3ACA" w:rsidP="00002AEB">
            <w:pPr>
              <w:rPr>
                <w:b/>
                <w:sz w:val="22"/>
                <w:szCs w:val="22"/>
                <w:u w:val="none"/>
              </w:rPr>
            </w:pPr>
          </w:p>
        </w:tc>
      </w:tr>
      <w:tr w:rsidR="005030A5" w:rsidRPr="005030A5">
        <w:trPr>
          <w:trHeight w:val="55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0A5" w:rsidRPr="005030A5" w:rsidRDefault="005030A5" w:rsidP="005030A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>година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5030A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>общ брой пунктове</w:t>
            </w:r>
          </w:p>
        </w:tc>
        <w:tc>
          <w:tcPr>
            <w:tcW w:w="69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0A5" w:rsidRPr="005030A5" w:rsidRDefault="005030A5" w:rsidP="005030A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>Разпределение на регистрираните  шумовите нива по диапазони, в %</w:t>
            </w:r>
          </w:p>
        </w:tc>
      </w:tr>
      <w:tr w:rsidR="00EF45AF" w:rsidRPr="005030A5">
        <w:trPr>
          <w:trHeight w:val="624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0A5" w:rsidRPr="005030A5" w:rsidRDefault="005030A5" w:rsidP="005030A5">
            <w:pPr>
              <w:rPr>
                <w:b/>
                <w:bCs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0A5" w:rsidRPr="005030A5" w:rsidRDefault="005030A5" w:rsidP="005030A5">
            <w:pPr>
              <w:rPr>
                <w:b/>
                <w:bCs/>
                <w:sz w:val="22"/>
                <w:szCs w:val="22"/>
                <w:u w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5030A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под 58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5030A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58-62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5030A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63-67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5030A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68-72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5030A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73-77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5030A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78-82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0A5" w:rsidRPr="005030A5" w:rsidRDefault="005030A5" w:rsidP="005030A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5030A5">
              <w:rPr>
                <w:b/>
                <w:bCs/>
                <w:sz w:val="22"/>
                <w:szCs w:val="22"/>
                <w:u w:val="none"/>
              </w:rPr>
              <w:t xml:space="preserve">над 82 </w:t>
            </w:r>
            <w:proofErr w:type="spellStart"/>
            <w:r w:rsidRPr="005030A5">
              <w:rPr>
                <w:b/>
                <w:bCs/>
                <w:sz w:val="22"/>
                <w:szCs w:val="22"/>
                <w:u w:val="none"/>
              </w:rPr>
              <w:t>dB</w:t>
            </w:r>
            <w:proofErr w:type="spellEnd"/>
            <w:r w:rsidRPr="005030A5">
              <w:rPr>
                <w:b/>
                <w:bCs/>
                <w:sz w:val="22"/>
                <w:szCs w:val="22"/>
                <w:u w:val="none"/>
              </w:rPr>
              <w:t>(A)</w:t>
            </w:r>
          </w:p>
        </w:tc>
      </w:tr>
      <w:tr w:rsidR="00726FEF" w:rsidRPr="005030A5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16,67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43,33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20,00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13,33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726FEF" w:rsidRPr="005030A5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50,00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23,33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726FEF" w:rsidRPr="005030A5" w:rsidTr="0023209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13,33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10,00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43,33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26,67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726FEF" w:rsidRPr="005030A5" w:rsidTr="0023209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46,67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30,00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726FEF" w:rsidRPr="005030A5">
        <w:trPr>
          <w:trHeight w:val="312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13,33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10,00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43,33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26,67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726FEF" w:rsidRPr="005030A5">
        <w:trPr>
          <w:trHeight w:val="312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13,33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10,00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40,00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30,00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726FEF" w:rsidRPr="005030A5" w:rsidTr="0023209D">
        <w:trPr>
          <w:trHeight w:val="31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16,67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10,00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36,67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36,67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726FEF" w:rsidRPr="005030A5">
        <w:trPr>
          <w:trHeight w:val="31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084C3E" w:rsidRDefault="00726FEF" w:rsidP="00726FEF">
            <w:pPr>
              <w:jc w:val="center"/>
              <w:rPr>
                <w:sz w:val="22"/>
                <w:szCs w:val="22"/>
                <w:u w:val="none"/>
                <w:lang w:val="en-US"/>
              </w:rPr>
            </w:pPr>
            <w:r>
              <w:rPr>
                <w:sz w:val="22"/>
                <w:szCs w:val="22"/>
                <w:u w:val="none"/>
                <w:lang w:val="en-US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56,67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30,00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726FEF" w:rsidRPr="005030A5">
        <w:trPr>
          <w:trHeight w:val="31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A095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53,33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33,33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726FEF" w:rsidRPr="005030A5">
        <w:trPr>
          <w:trHeight w:val="31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A095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10,00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50,00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30,00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726FEF" w:rsidRPr="005030A5">
        <w:trPr>
          <w:trHeight w:val="31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FEF" w:rsidRPr="005A095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10</w:t>
            </w:r>
            <w:r w:rsidRPr="00984EF4">
              <w:rPr>
                <w:sz w:val="22"/>
                <w:szCs w:val="22"/>
                <w:u w:val="none"/>
              </w:rPr>
              <w:t>,</w:t>
            </w:r>
            <w:r>
              <w:rPr>
                <w:sz w:val="22"/>
                <w:szCs w:val="22"/>
                <w:u w:val="none"/>
              </w:rPr>
              <w:t>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50,00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30,00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FEF" w:rsidRPr="005030A5" w:rsidRDefault="00726FEF" w:rsidP="00726FEF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  <w:tr w:rsidR="000B72B2" w:rsidRPr="005030A5">
        <w:trPr>
          <w:trHeight w:val="31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2B2" w:rsidRPr="005A0955" w:rsidRDefault="000B72B2" w:rsidP="00726FEF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202</w:t>
            </w:r>
            <w:r w:rsidR="00726FEF">
              <w:rPr>
                <w:sz w:val="22"/>
                <w:szCs w:val="22"/>
                <w:u w:val="none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5030A5" w:rsidRDefault="000B72B2" w:rsidP="000B72B2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5030A5" w:rsidRDefault="000B72B2" w:rsidP="000B72B2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5030A5" w:rsidRDefault="00984EF4" w:rsidP="000B72B2">
            <w:pPr>
              <w:jc w:val="center"/>
              <w:rPr>
                <w:sz w:val="22"/>
                <w:szCs w:val="22"/>
                <w:u w:val="none"/>
              </w:rPr>
            </w:pPr>
            <w:r w:rsidRPr="00984EF4">
              <w:rPr>
                <w:sz w:val="22"/>
                <w:szCs w:val="22"/>
                <w:u w:val="none"/>
              </w:rPr>
              <w:t>6,67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5030A5" w:rsidRDefault="00984EF4" w:rsidP="000B72B2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6</w:t>
            </w:r>
            <w:r w:rsidR="000B72B2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5030A5" w:rsidRDefault="00984EF4" w:rsidP="00984EF4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23</w:t>
            </w:r>
            <w:r w:rsidR="000B72B2">
              <w:rPr>
                <w:sz w:val="22"/>
                <w:szCs w:val="22"/>
                <w:u w:val="none"/>
              </w:rPr>
              <w:t>,</w:t>
            </w:r>
            <w:r>
              <w:rPr>
                <w:sz w:val="22"/>
                <w:szCs w:val="22"/>
                <w:u w:val="none"/>
              </w:rPr>
              <w:t>33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5030A5" w:rsidRDefault="000B72B2" w:rsidP="000B72B2">
            <w:pPr>
              <w:jc w:val="center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5030A5" w:rsidRDefault="000B72B2" w:rsidP="000B72B2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2B2" w:rsidRPr="005030A5" w:rsidRDefault="000B72B2" w:rsidP="000B72B2">
            <w:pPr>
              <w:jc w:val="center"/>
              <w:rPr>
                <w:sz w:val="22"/>
                <w:szCs w:val="22"/>
                <w:u w:val="none"/>
              </w:rPr>
            </w:pPr>
            <w:r w:rsidRPr="005030A5">
              <w:rPr>
                <w:sz w:val="22"/>
                <w:szCs w:val="22"/>
                <w:u w:val="none"/>
              </w:rPr>
              <w:t>0,00</w:t>
            </w:r>
          </w:p>
        </w:tc>
      </w:tr>
    </w:tbl>
    <w:p w:rsidR="0065266C" w:rsidRDefault="0065266C" w:rsidP="002F6303">
      <w:pPr>
        <w:pStyle w:val="BodyTextIndent"/>
        <w:tabs>
          <w:tab w:val="left" w:pos="1080"/>
        </w:tabs>
        <w:spacing w:after="0" w:line="240" w:lineRule="auto"/>
        <w:jc w:val="both"/>
        <w:rPr>
          <w:szCs w:val="24"/>
          <w:lang w:val="ru-RU"/>
        </w:rPr>
      </w:pPr>
    </w:p>
    <w:p w:rsidR="00E5568C" w:rsidRDefault="005C1CF8" w:rsidP="00557214">
      <w:pPr>
        <w:pStyle w:val="BodyTextIndent"/>
        <w:tabs>
          <w:tab w:val="left" w:pos="1080"/>
        </w:tabs>
        <w:spacing w:after="0" w:line="240" w:lineRule="auto"/>
        <w:ind w:firstLine="720"/>
        <w:jc w:val="both"/>
        <w:rPr>
          <w:szCs w:val="24"/>
          <w:lang w:val="ru-RU"/>
        </w:rPr>
      </w:pPr>
      <w:proofErr w:type="spellStart"/>
      <w:r>
        <w:rPr>
          <w:szCs w:val="24"/>
          <w:lang w:val="ru-RU"/>
        </w:rPr>
        <w:t>Следващата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диаграма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показва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тенденциите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през</w:t>
      </w:r>
      <w:proofErr w:type="spellEnd"/>
      <w:r>
        <w:rPr>
          <w:szCs w:val="24"/>
          <w:lang w:val="ru-RU"/>
        </w:rPr>
        <w:t xml:space="preserve"> периода 20</w:t>
      </w:r>
      <w:r w:rsidR="00BB2FE3">
        <w:rPr>
          <w:szCs w:val="24"/>
          <w:lang w:val="ru-RU"/>
        </w:rPr>
        <w:t>1</w:t>
      </w:r>
      <w:r w:rsidR="00297405">
        <w:rPr>
          <w:szCs w:val="24"/>
          <w:lang w:val="ru-RU"/>
        </w:rPr>
        <w:t>7</w:t>
      </w:r>
      <w:r>
        <w:rPr>
          <w:szCs w:val="24"/>
          <w:lang w:val="ru-RU"/>
        </w:rPr>
        <w:t>-20</w:t>
      </w:r>
      <w:r w:rsidR="005A0955">
        <w:rPr>
          <w:szCs w:val="24"/>
          <w:lang w:val="ru-RU"/>
        </w:rPr>
        <w:t>2</w:t>
      </w:r>
      <w:r w:rsidR="00726FEF">
        <w:rPr>
          <w:szCs w:val="24"/>
          <w:lang w:val="ru-RU"/>
        </w:rPr>
        <w:t>5</w:t>
      </w:r>
      <w:r w:rsidR="0055721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г. </w:t>
      </w:r>
      <w:proofErr w:type="gramStart"/>
      <w:r>
        <w:rPr>
          <w:szCs w:val="24"/>
          <w:lang w:val="ru-RU"/>
        </w:rPr>
        <w:t>на процента</w:t>
      </w:r>
      <w:proofErr w:type="gram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нестандартни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измервания</w:t>
      </w:r>
      <w:proofErr w:type="spellEnd"/>
      <w:r>
        <w:rPr>
          <w:szCs w:val="24"/>
          <w:lang w:val="ru-RU"/>
        </w:rPr>
        <w:t>:</w:t>
      </w:r>
    </w:p>
    <w:p w:rsidR="00297405" w:rsidRDefault="00297405" w:rsidP="00297405">
      <w:pPr>
        <w:pStyle w:val="BodyTextIndent"/>
        <w:tabs>
          <w:tab w:val="left" w:pos="1080"/>
        </w:tabs>
        <w:spacing w:after="0" w:line="240" w:lineRule="auto"/>
        <w:jc w:val="both"/>
        <w:rPr>
          <w:szCs w:val="24"/>
          <w:lang w:val="ru-RU"/>
        </w:rPr>
      </w:pPr>
    </w:p>
    <w:p w:rsidR="00297405" w:rsidRDefault="003B536D" w:rsidP="007B2DCD">
      <w:pPr>
        <w:pStyle w:val="BodyTextIndent"/>
        <w:tabs>
          <w:tab w:val="left" w:pos="1080"/>
        </w:tabs>
        <w:spacing w:after="0" w:line="240" w:lineRule="auto"/>
        <w:jc w:val="center"/>
        <w:rPr>
          <w:szCs w:val="24"/>
          <w:lang w:val="ru-RU"/>
        </w:rPr>
      </w:pPr>
      <w:r w:rsidRPr="00297405">
        <w:rPr>
          <w:noProof/>
          <w:lang w:val="bg-BG" w:eastAsia="bg-BG"/>
        </w:rPr>
        <w:drawing>
          <wp:inline distT="0" distB="0" distL="0" distR="0">
            <wp:extent cx="4730750" cy="2749550"/>
            <wp:effectExtent l="0" t="0" r="0" b="0"/>
            <wp:docPr id="2" name="Objec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97405" w:rsidRDefault="00297405" w:rsidP="002D7358">
      <w:pPr>
        <w:pStyle w:val="BodyTextIndent"/>
        <w:tabs>
          <w:tab w:val="left" w:pos="1080"/>
        </w:tabs>
        <w:spacing w:after="0" w:line="240" w:lineRule="auto"/>
        <w:jc w:val="center"/>
        <w:rPr>
          <w:szCs w:val="24"/>
          <w:lang w:val="ru-RU"/>
        </w:rPr>
      </w:pPr>
    </w:p>
    <w:p w:rsidR="00A63776" w:rsidRDefault="00A63776" w:rsidP="00A63776">
      <w:pPr>
        <w:pStyle w:val="BodyTextIndent"/>
        <w:tabs>
          <w:tab w:val="left" w:pos="1080"/>
        </w:tabs>
        <w:spacing w:after="0" w:line="240" w:lineRule="auto"/>
        <w:jc w:val="center"/>
        <w:rPr>
          <w:szCs w:val="24"/>
          <w:lang w:val="ru-RU"/>
        </w:rPr>
      </w:pPr>
    </w:p>
    <w:p w:rsidR="002F1BC6" w:rsidRPr="00C81CA9" w:rsidRDefault="003B536D" w:rsidP="007B2DCD">
      <w:pPr>
        <w:pStyle w:val="BodyTextIndent"/>
        <w:tabs>
          <w:tab w:val="left" w:pos="1080"/>
        </w:tabs>
        <w:spacing w:after="0" w:line="240" w:lineRule="auto"/>
        <w:jc w:val="center"/>
        <w:rPr>
          <w:szCs w:val="24"/>
          <w:lang w:val="ru-RU"/>
        </w:rPr>
      </w:pPr>
      <w:r>
        <w:rPr>
          <w:noProof/>
          <w:szCs w:val="24"/>
          <w:lang w:val="bg-BG" w:eastAsia="bg-BG"/>
        </w:rPr>
        <w:drawing>
          <wp:inline distT="0" distB="0" distL="0" distR="0">
            <wp:extent cx="19050" cy="12700"/>
            <wp:effectExtent l="0" t="0" r="0" b="0"/>
            <wp:docPr id="3" name="Objec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2F1BC6" w:rsidRPr="00C81CA9">
        <w:rPr>
          <w:szCs w:val="24"/>
          <w:lang w:val="ru-RU"/>
        </w:rPr>
        <w:t>ПРЕПОРЪЧИТЕЛНИ МЕРКИ</w:t>
      </w:r>
    </w:p>
    <w:p w:rsidR="002F1BC6" w:rsidRPr="00C81CA9" w:rsidRDefault="002F1BC6" w:rsidP="002F1BC6">
      <w:pPr>
        <w:tabs>
          <w:tab w:val="left" w:pos="1080"/>
        </w:tabs>
        <w:ind w:firstLine="720"/>
        <w:jc w:val="both"/>
        <w:rPr>
          <w:sz w:val="24"/>
          <w:szCs w:val="24"/>
          <w:u w:val="none"/>
        </w:rPr>
      </w:pPr>
      <w:r w:rsidRPr="00C81CA9">
        <w:rPr>
          <w:sz w:val="24"/>
          <w:szCs w:val="24"/>
          <w:u w:val="none"/>
        </w:rPr>
        <w:t>За намаляване на шумовото натоварване в урбанизираната територия на град Русе препоръчваме на Община Русе:</w:t>
      </w:r>
    </w:p>
    <w:p w:rsidR="002F1BC6" w:rsidRPr="00C81CA9" w:rsidRDefault="002F1BC6" w:rsidP="002F1BC6">
      <w:pPr>
        <w:numPr>
          <w:ilvl w:val="0"/>
          <w:numId w:val="3"/>
        </w:numPr>
        <w:tabs>
          <w:tab w:val="clear" w:pos="720"/>
          <w:tab w:val="num" w:pos="630"/>
          <w:tab w:val="left" w:pos="900"/>
          <w:tab w:val="left" w:pos="1080"/>
        </w:tabs>
        <w:ind w:left="0" w:firstLine="634"/>
        <w:jc w:val="both"/>
        <w:rPr>
          <w:sz w:val="24"/>
          <w:szCs w:val="24"/>
          <w:u w:val="none"/>
        </w:rPr>
      </w:pPr>
      <w:r w:rsidRPr="00C81CA9">
        <w:rPr>
          <w:sz w:val="24"/>
          <w:szCs w:val="24"/>
          <w:u w:val="none"/>
        </w:rPr>
        <w:t>да осъществява контрол за качеството на изпълнение на основни и текущи ремонти и реконструкции на уличните настилки и мрежа;</w:t>
      </w:r>
    </w:p>
    <w:p w:rsidR="002F1BC6" w:rsidRPr="00C81CA9" w:rsidRDefault="002F1BC6" w:rsidP="002F1BC6">
      <w:pPr>
        <w:numPr>
          <w:ilvl w:val="0"/>
          <w:numId w:val="3"/>
        </w:numPr>
        <w:tabs>
          <w:tab w:val="clear" w:pos="720"/>
          <w:tab w:val="num" w:pos="630"/>
          <w:tab w:val="left" w:pos="900"/>
          <w:tab w:val="left" w:pos="990"/>
        </w:tabs>
        <w:ind w:left="0" w:firstLine="634"/>
        <w:jc w:val="both"/>
        <w:rPr>
          <w:sz w:val="24"/>
          <w:szCs w:val="24"/>
          <w:u w:val="none"/>
        </w:rPr>
      </w:pPr>
      <w:r w:rsidRPr="00C81CA9">
        <w:rPr>
          <w:sz w:val="24"/>
          <w:szCs w:val="24"/>
          <w:u w:val="none"/>
        </w:rPr>
        <w:t>да насърчава озеленителните и залесителни мероприятия;</w:t>
      </w:r>
    </w:p>
    <w:p w:rsidR="00E17F60" w:rsidRDefault="002F1BC6" w:rsidP="00832029">
      <w:pPr>
        <w:numPr>
          <w:ilvl w:val="0"/>
          <w:numId w:val="3"/>
        </w:numPr>
        <w:tabs>
          <w:tab w:val="clear" w:pos="720"/>
          <w:tab w:val="num" w:pos="630"/>
          <w:tab w:val="left" w:pos="900"/>
          <w:tab w:val="left" w:pos="1080"/>
        </w:tabs>
        <w:ind w:left="0" w:firstLine="634"/>
        <w:jc w:val="both"/>
        <w:rPr>
          <w:sz w:val="24"/>
          <w:szCs w:val="24"/>
          <w:u w:val="none"/>
        </w:rPr>
      </w:pPr>
      <w:r w:rsidRPr="00C81CA9">
        <w:rPr>
          <w:sz w:val="24"/>
          <w:szCs w:val="24"/>
          <w:u w:val="none"/>
        </w:rPr>
        <w:t xml:space="preserve">да продължи наложилата се практика за поставяне на ограничители на скоростта върху пътното платно пред обектите, подлежащи на засилена </w:t>
      </w:r>
      <w:proofErr w:type="spellStart"/>
      <w:r w:rsidRPr="00C81CA9">
        <w:rPr>
          <w:sz w:val="24"/>
          <w:szCs w:val="24"/>
          <w:u w:val="none"/>
        </w:rPr>
        <w:t>шумоизолация</w:t>
      </w:r>
      <w:proofErr w:type="spellEnd"/>
      <w:r w:rsidRPr="00C81CA9">
        <w:rPr>
          <w:sz w:val="24"/>
          <w:szCs w:val="24"/>
          <w:u w:val="none"/>
        </w:rPr>
        <w:t>.</w:t>
      </w:r>
    </w:p>
    <w:p w:rsidR="00E17F60" w:rsidRDefault="00E17F60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br w:type="page"/>
      </w:r>
    </w:p>
    <w:tbl>
      <w:tblPr>
        <w:tblW w:w="100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1560"/>
        <w:gridCol w:w="1134"/>
        <w:gridCol w:w="1701"/>
      </w:tblGrid>
      <w:tr w:rsidR="00E17F60" w:rsidRPr="00E17F60" w:rsidTr="00E17F60">
        <w:trPr>
          <w:trHeight w:val="63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F60" w:rsidRPr="00E17F60" w:rsidRDefault="00E17F60" w:rsidP="00E17F60">
            <w:pPr>
              <w:jc w:val="both"/>
              <w:rPr>
                <w:b/>
                <w:bCs/>
                <w:sz w:val="24"/>
                <w:szCs w:val="24"/>
                <w:u w:val="none"/>
              </w:rPr>
            </w:pPr>
            <w:r w:rsidRPr="00E17F60">
              <w:rPr>
                <w:b/>
                <w:bCs/>
                <w:sz w:val="24"/>
                <w:szCs w:val="24"/>
                <w:u w:val="none"/>
              </w:rPr>
              <w:lastRenderedPageBreak/>
              <w:t>Таблица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F60" w:rsidRPr="00E17F60" w:rsidRDefault="00E17F60" w:rsidP="00E17F60">
            <w:pPr>
              <w:jc w:val="both"/>
              <w:rPr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F60" w:rsidRPr="00E17F60" w:rsidRDefault="00E17F60" w:rsidP="00E17F60">
            <w:pPr>
              <w:rPr>
                <w:sz w:val="20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F60" w:rsidRPr="00E17F60" w:rsidRDefault="00E17F60" w:rsidP="00E17F60">
            <w:pPr>
              <w:rPr>
                <w:sz w:val="20"/>
                <w:u w:val="none"/>
              </w:rPr>
            </w:pPr>
          </w:p>
        </w:tc>
      </w:tr>
      <w:tr w:rsidR="00E17F60" w:rsidRPr="00E17F60" w:rsidTr="00E17F60">
        <w:trPr>
          <w:trHeight w:val="276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sz w:val="24"/>
                <w:szCs w:val="24"/>
                <w:u w:val="none"/>
              </w:rPr>
            </w:pPr>
            <w:r w:rsidRPr="00E17F60">
              <w:rPr>
                <w:sz w:val="24"/>
                <w:szCs w:val="24"/>
                <w:u w:val="none"/>
              </w:rPr>
              <w:t>Пункт (вид, адрес)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16"/>
                <w:szCs w:val="16"/>
                <w:u w:val="none"/>
              </w:rPr>
            </w:pPr>
            <w:r w:rsidRPr="00E17F60">
              <w:rPr>
                <w:color w:val="000000"/>
                <w:sz w:val="16"/>
                <w:szCs w:val="16"/>
                <w:u w:val="none"/>
              </w:rPr>
              <w:t xml:space="preserve">Измерена/изчислена стойност на еквивалентно ниво на шума </w:t>
            </w:r>
            <w:proofErr w:type="spellStart"/>
            <w:r w:rsidRPr="00E17F60">
              <w:rPr>
                <w:color w:val="000000"/>
                <w:sz w:val="16"/>
                <w:szCs w:val="16"/>
                <w:u w:val="none"/>
              </w:rPr>
              <w:t>dB</w:t>
            </w:r>
            <w:proofErr w:type="spellEnd"/>
            <w:r w:rsidRPr="00E17F60">
              <w:rPr>
                <w:color w:val="000000"/>
                <w:sz w:val="16"/>
                <w:szCs w:val="16"/>
                <w:u w:val="none"/>
              </w:rPr>
              <w:t>(A)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16"/>
                <w:szCs w:val="16"/>
                <w:u w:val="none"/>
              </w:rPr>
            </w:pPr>
            <w:r w:rsidRPr="00E17F60">
              <w:rPr>
                <w:color w:val="000000"/>
                <w:sz w:val="16"/>
                <w:szCs w:val="16"/>
                <w:u w:val="none"/>
              </w:rPr>
              <w:t xml:space="preserve">Норма на граничната стойност </w:t>
            </w:r>
            <w:proofErr w:type="spellStart"/>
            <w:r w:rsidRPr="00E17F60">
              <w:rPr>
                <w:color w:val="000000"/>
                <w:sz w:val="16"/>
                <w:szCs w:val="16"/>
                <w:u w:val="none"/>
              </w:rPr>
              <w:t>dB</w:t>
            </w:r>
            <w:proofErr w:type="spellEnd"/>
            <w:r w:rsidRPr="00E17F60">
              <w:rPr>
                <w:color w:val="000000"/>
                <w:sz w:val="16"/>
                <w:szCs w:val="16"/>
                <w:u w:val="none"/>
              </w:rPr>
              <w:t>(A)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sz w:val="24"/>
                <w:szCs w:val="24"/>
                <w:u w:val="none"/>
              </w:rPr>
            </w:pPr>
            <w:r w:rsidRPr="00E17F60">
              <w:rPr>
                <w:sz w:val="24"/>
                <w:szCs w:val="24"/>
                <w:u w:val="none"/>
              </w:rPr>
              <w:t>над/под нормата</w:t>
            </w:r>
          </w:p>
          <w:p w:rsidR="00E17F60" w:rsidRDefault="00E17F60" w:rsidP="00E17F60">
            <w:pPr>
              <w:rPr>
                <w:sz w:val="16"/>
                <w:szCs w:val="16"/>
              </w:rPr>
            </w:pPr>
          </w:p>
          <w:p w:rsidR="00E17F60" w:rsidRPr="00E17F60" w:rsidRDefault="00E17F60" w:rsidP="00E17F60">
            <w:pPr>
              <w:rPr>
                <w:sz w:val="16"/>
                <w:szCs w:val="16"/>
              </w:rPr>
            </w:pPr>
          </w:p>
        </w:tc>
      </w:tr>
      <w:tr w:rsidR="00E17F60" w:rsidRPr="00E17F60" w:rsidTr="00E17F60">
        <w:trPr>
          <w:trHeight w:val="391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sz w:val="24"/>
                <w:szCs w:val="24"/>
                <w:u w:val="none"/>
              </w:rPr>
            </w:pPr>
          </w:p>
        </w:tc>
      </w:tr>
      <w:tr w:rsidR="00E17F60" w:rsidRPr="00E17F60" w:rsidTr="00E17F60">
        <w:trPr>
          <w:trHeight w:val="276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sz w:val="24"/>
                <w:szCs w:val="24"/>
                <w:u w:val="none"/>
              </w:rPr>
            </w:pPr>
          </w:p>
        </w:tc>
      </w:tr>
      <w:tr w:rsidR="00E17F60" w:rsidRPr="00E17F60" w:rsidTr="00E17F60">
        <w:trPr>
          <w:trHeight w:val="479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60" w:rsidRPr="00E17F60" w:rsidRDefault="00E17F60" w:rsidP="00E17F60">
            <w:pPr>
              <w:rPr>
                <w:sz w:val="24"/>
                <w:szCs w:val="24"/>
                <w:u w:val="none"/>
              </w:rPr>
            </w:pPr>
          </w:p>
        </w:tc>
      </w:tr>
      <w:tr w:rsidR="00E17F60" w:rsidRPr="00E17F60" w:rsidTr="00E17F60">
        <w:trPr>
          <w:trHeight w:val="29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sz w:val="18"/>
                <w:szCs w:val="18"/>
                <w:u w:val="none"/>
              </w:rPr>
            </w:pPr>
            <w:r w:rsidRPr="00E17F60">
              <w:rPr>
                <w:sz w:val="18"/>
                <w:szCs w:val="18"/>
                <w:u w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sz w:val="18"/>
                <w:szCs w:val="18"/>
                <w:u w:val="none"/>
              </w:rPr>
            </w:pPr>
            <w:r w:rsidRPr="00E17F60">
              <w:rPr>
                <w:sz w:val="18"/>
                <w:szCs w:val="18"/>
                <w:u w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sz w:val="18"/>
                <w:szCs w:val="18"/>
                <w:u w:val="none"/>
              </w:rPr>
            </w:pPr>
            <w:r w:rsidRPr="00E17F60">
              <w:rPr>
                <w:sz w:val="18"/>
                <w:szCs w:val="18"/>
                <w:u w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sz w:val="18"/>
                <w:szCs w:val="18"/>
                <w:u w:val="none"/>
              </w:rPr>
            </w:pPr>
            <w:r w:rsidRPr="00E17F60">
              <w:rPr>
                <w:sz w:val="18"/>
                <w:szCs w:val="18"/>
                <w:u w:val="none"/>
              </w:rPr>
              <w:t>4</w:t>
            </w:r>
          </w:p>
        </w:tc>
      </w:tr>
      <w:tr w:rsidR="00E17F60" w:rsidRPr="00E17F60" w:rsidTr="00E17F60">
        <w:trPr>
          <w:trHeight w:val="571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І. Пунктовете върху територии, прилежащи към пътни, железопътни и въздушни трасета.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 w:rsidRPr="00E17F60">
              <w:rPr>
                <w:color w:val="000000"/>
                <w:sz w:val="22"/>
                <w:szCs w:val="22"/>
                <w:u w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9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1. Пунктове</w:t>
            </w:r>
            <w:r w:rsidRPr="00E17F60">
              <w:rPr>
                <w:b/>
                <w:bCs/>
                <w:color w:val="000000"/>
                <w:sz w:val="22"/>
                <w:szCs w:val="22"/>
                <w:u w:val="none"/>
              </w:rPr>
              <w:t xml:space="preserve"> </w:t>
            </w:r>
            <w:r w:rsidRPr="00E17F60">
              <w:rPr>
                <w:b/>
                <w:bCs/>
                <w:sz w:val="22"/>
                <w:szCs w:val="22"/>
                <w:u w:val="none"/>
              </w:rPr>
              <w:t>върху територии,  подложени на  въздействието на интензивен автомобилен трафик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1.1.БУЛ.”БЪЛГАРИЯ” 96, ОУ ''АЛ. КОНСТАНТИНОВ''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1.2.БУЛ.”СКОБЕЛЕВ” 40 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1.3. УЛ.”ПЛИСКА” 4, Ж.Б. “ПРЕСЛАВ”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1.4. УЛ.”ПЛИСКА” 122, Ж.Б. “РОДОПА”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60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1.5.БУЛ.”ЦАР ОСВОБОДИТЕЛ” 108, Ж.Б 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1.6. БУЛ.”ЛИПНИК” 62, Ж.Б. “АНГЕЛ ГЛАВЧЕВ”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1.7. УЛ.”СЕНТ УАН” , УЛ. “ЧЕПИНО” 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1.8. УЛ.”НИКОЛАЕВСКА” 52, Ж.Б. “ЯРЕБИЧНА”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1.9. БУЛ.”ЛИПНИК” 110, Ж.Б. “СЛАВИЯ”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1.10. БУЛ.”СЪЕДИНЕНИЕ” 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1.11. УЛ.”ПАНАЙОТ ХИТОВ” , Ж.Б. “АФРОДИТА”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1.12. УЛ.”БОЗВЕЛИ” 22, Ж.Б. “ВЯРА”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60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1.13. УЛ.”НИКОЛАЕВСКА” 74, Ж.Б. "ЖИТЕН КЛАС"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под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1.14. УЛ.”ХАН КРУМ” 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91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2.Пунктове върху територии, подложени на въздействието на релсов, железопътен и трамваен транспорт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FF0000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FF0000"/>
                <w:sz w:val="22"/>
                <w:szCs w:val="22"/>
                <w:u w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339966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339966"/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60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 xml:space="preserve">2.1. БУЛ.”МИДИЯ-ЕНОС” №1, Ж.Б. “ИВ.ДИМИТРОВ”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751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3. Пунктове върху територии, подложени на въздействието на авиационен шум 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339966"/>
                <w:sz w:val="22"/>
                <w:szCs w:val="22"/>
                <w:u w:val="none"/>
              </w:rPr>
            </w:pPr>
            <w:r w:rsidRPr="00E17F60">
              <w:rPr>
                <w:color w:val="339966"/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133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ІІ. Пунктовете върху територии с промишлени източници на шум-производствено-складови територии и зони.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FF0000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FF0000"/>
                <w:sz w:val="22"/>
                <w:szCs w:val="22"/>
                <w:u w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339966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339966"/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13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60" w:rsidRPr="00E17F60" w:rsidRDefault="00E17F60" w:rsidP="004A1295">
            <w:pPr>
              <w:jc w:val="center"/>
              <w:rPr>
                <w:b/>
                <w:bCs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60" w:rsidRPr="00E17F60" w:rsidRDefault="00E17F60" w:rsidP="004A129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60" w:rsidRPr="00E17F60" w:rsidRDefault="00E17F60" w:rsidP="004A1295">
            <w:pPr>
              <w:jc w:val="center"/>
              <w:rPr>
                <w:b/>
                <w:bCs/>
                <w:color w:val="339966"/>
                <w:sz w:val="22"/>
                <w:szCs w:val="22"/>
                <w:u w:val="none"/>
              </w:rPr>
            </w:pPr>
          </w:p>
        </w:tc>
      </w:tr>
      <w:tr w:rsidR="00E17F60" w:rsidRPr="00E17F60" w:rsidTr="00E17F60">
        <w:trPr>
          <w:trHeight w:val="13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4A1295">
            <w:pPr>
              <w:jc w:val="center"/>
              <w:rPr>
                <w:b/>
                <w:bCs/>
                <w:color w:val="FF0000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FF0000"/>
                <w:sz w:val="22"/>
                <w:szCs w:val="22"/>
                <w:u w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4A1295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4A1295">
            <w:pPr>
              <w:jc w:val="center"/>
              <w:rPr>
                <w:b/>
                <w:bCs/>
                <w:color w:val="339966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339966"/>
                <w:sz w:val="22"/>
                <w:szCs w:val="22"/>
                <w:u w:val="none"/>
              </w:rPr>
              <w:t>4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 УЛ.”МАРИЯ ЛУИЗА” 29, "АРДА" АД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под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2. БУЛ."ТРЕТИ МАРТ” 44, "ПРИСТА ОЙЛ" АД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под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3. БУЛ.”ТРЕТИ МАРТ” , “ФАЗАН” АД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под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4. БУЛ.”ТУТРАКАН” 23 , "ИНТЕРТРЕЙД" АД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5. БУЛ. “ХРИСТО БОТЕВ” 1, "СЕТ" АД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74,9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6. УЛ.”ТИЧА” 14, "Н. КИРОВ" ЕАД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под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7. УЛ.”ШИПКА” 18, "СПАРКИ" АД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под нормата</w:t>
            </w:r>
          </w:p>
        </w:tc>
      </w:tr>
      <w:tr w:rsidR="00E17F60" w:rsidRPr="00E17F60" w:rsidTr="00B929E7">
        <w:trPr>
          <w:trHeight w:val="602"/>
        </w:trPr>
        <w:tc>
          <w:tcPr>
            <w:tcW w:w="83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 xml:space="preserve">ІІІ Пунктовете върху територии, подлежащи на усилена </w:t>
            </w:r>
            <w:proofErr w:type="spellStart"/>
            <w:r w:rsidRPr="00E17F60">
              <w:rPr>
                <w:b/>
                <w:bCs/>
                <w:sz w:val="22"/>
                <w:szCs w:val="22"/>
                <w:u w:val="none"/>
              </w:rPr>
              <w:t>шумозащита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339966"/>
                <w:sz w:val="22"/>
                <w:szCs w:val="22"/>
                <w:u w:val="none"/>
              </w:rPr>
            </w:pPr>
            <w:r w:rsidRPr="00E17F60">
              <w:rPr>
                <w:color w:val="339966"/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3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 xml:space="preserve">1.Жилищни зони и територии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FF0000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FF0000"/>
                <w:sz w:val="22"/>
                <w:szCs w:val="22"/>
                <w:u w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339966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339966"/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43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1.1. УЛ.”ДОРОСТОЛ”, ДСХ “ВЪЗРАЖДАНЕ”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71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1.2. УЛ.”19-И  ФЕВРУАРИ” №10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3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1.3. УЛ.”ВАПЦАРОВ” №20 , КЦПЛУ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3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2. Зони за обществен и индивидуален отдих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FF0000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FF0000"/>
                <w:sz w:val="22"/>
                <w:szCs w:val="22"/>
                <w:u w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339966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339966"/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3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2.1. МЛАДЕЖКИ ПАРК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42,5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под нормата</w:t>
            </w:r>
          </w:p>
        </w:tc>
      </w:tr>
      <w:tr w:rsidR="00E17F60" w:rsidRPr="00E17F60" w:rsidTr="00E17F60">
        <w:trPr>
          <w:trHeight w:val="3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3. Зони за лечебни заведения и санаториуми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FF0000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FF0000"/>
                <w:sz w:val="22"/>
                <w:szCs w:val="22"/>
                <w:u w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339966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339966"/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3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3.1. УЛ.”БОРИСОВА” 36, МЦ 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3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4. Зони за научно-изследователска дейност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FF0000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FF0000"/>
                <w:sz w:val="22"/>
                <w:szCs w:val="22"/>
                <w:u w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339966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339966"/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3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4.1. БУЛ.”ЦАР ОСВОБОДИТЕЛ” № 185, ВУАРР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71,8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40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0"/>
                <w:u w:val="none"/>
              </w:rPr>
            </w:pPr>
            <w:r w:rsidRPr="00E17F60">
              <w:rPr>
                <w:sz w:val="20"/>
                <w:u w:val="none"/>
              </w:rPr>
              <w:t>4.2. УЛ."СТУДЕНТСКА", РУ “А. КЪНЧЕВ”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5.Тихи зони, извън урбанизираните територии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FF0000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FF0000"/>
                <w:sz w:val="22"/>
                <w:szCs w:val="22"/>
                <w:u w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339966"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color w:val="339966"/>
                <w:sz w:val="22"/>
                <w:szCs w:val="22"/>
                <w:u w:val="none"/>
              </w:rPr>
              <w:t> </w:t>
            </w:r>
          </w:p>
        </w:tc>
      </w:tr>
      <w:tr w:rsidR="00E17F60" w:rsidRPr="00E17F60" w:rsidTr="00E17F60">
        <w:trPr>
          <w:trHeight w:val="391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rPr>
                <w:sz w:val="20"/>
                <w:u w:val="none"/>
              </w:rPr>
            </w:pPr>
            <w:r w:rsidRPr="00E17F60">
              <w:rPr>
                <w:sz w:val="20"/>
                <w:u w:val="none"/>
              </w:rPr>
              <w:t>5.1. ТИХА ЗОНА, ДВД “ПРИСТА"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sz w:val="22"/>
                <w:szCs w:val="22"/>
                <w:u w:val="none"/>
              </w:rPr>
            </w:pPr>
            <w:r w:rsidRPr="00E17F60">
              <w:rPr>
                <w:sz w:val="22"/>
                <w:szCs w:val="22"/>
                <w:u w:val="none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17F60">
              <w:rPr>
                <w:b/>
                <w:bCs/>
                <w:sz w:val="22"/>
                <w:szCs w:val="22"/>
                <w:u w:val="none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color w:val="000000"/>
                <w:sz w:val="22"/>
                <w:szCs w:val="22"/>
                <w:u w:val="none"/>
              </w:rPr>
            </w:pPr>
            <w:r w:rsidRPr="00E17F60">
              <w:rPr>
                <w:color w:val="000000"/>
                <w:sz w:val="22"/>
                <w:szCs w:val="22"/>
                <w:u w:val="none"/>
              </w:rPr>
              <w:t>над нормата</w:t>
            </w:r>
          </w:p>
        </w:tc>
      </w:tr>
      <w:tr w:rsidR="00E17F60" w:rsidRPr="00E17F60" w:rsidTr="00E17F60">
        <w:trPr>
          <w:trHeight w:val="500"/>
        </w:trPr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sz w:val="24"/>
                <w:szCs w:val="24"/>
                <w:u w:val="none"/>
              </w:rPr>
            </w:pPr>
            <w:r w:rsidRPr="00E17F60">
              <w:rPr>
                <w:b/>
                <w:bCs/>
                <w:sz w:val="24"/>
                <w:szCs w:val="24"/>
                <w:u w:val="none"/>
              </w:rPr>
              <w:t>Общ брой на пунктовете с нивата над нормата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F60" w:rsidRPr="00E17F60" w:rsidRDefault="00E17F60" w:rsidP="00E17F60">
            <w:pPr>
              <w:jc w:val="center"/>
              <w:rPr>
                <w:b/>
                <w:bCs/>
                <w:color w:val="000000"/>
                <w:sz w:val="24"/>
                <w:szCs w:val="24"/>
                <w:u w:val="none"/>
              </w:rPr>
            </w:pPr>
            <w:r w:rsidRPr="00E17F60">
              <w:rPr>
                <w:b/>
                <w:bCs/>
                <w:color w:val="000000"/>
                <w:sz w:val="24"/>
                <w:szCs w:val="24"/>
                <w:u w:val="none"/>
              </w:rPr>
              <w:t>23</w:t>
            </w:r>
          </w:p>
        </w:tc>
      </w:tr>
    </w:tbl>
    <w:p w:rsidR="00D0173D" w:rsidRDefault="00D0173D" w:rsidP="00E17F60">
      <w:pPr>
        <w:tabs>
          <w:tab w:val="left" w:pos="900"/>
          <w:tab w:val="left" w:pos="1080"/>
        </w:tabs>
        <w:jc w:val="both"/>
        <w:rPr>
          <w:sz w:val="24"/>
          <w:szCs w:val="24"/>
          <w:u w:val="none"/>
        </w:rPr>
      </w:pPr>
    </w:p>
    <w:p w:rsidR="00D0173D" w:rsidRPr="00C81CA9" w:rsidRDefault="00D0173D" w:rsidP="00D0173D">
      <w:pPr>
        <w:tabs>
          <w:tab w:val="left" w:pos="900"/>
          <w:tab w:val="left" w:pos="1080"/>
        </w:tabs>
        <w:jc w:val="both"/>
        <w:rPr>
          <w:sz w:val="24"/>
          <w:szCs w:val="24"/>
          <w:u w:val="none"/>
        </w:rPr>
      </w:pPr>
    </w:p>
    <w:sectPr w:rsidR="00D0173D" w:rsidRPr="00C81CA9" w:rsidSect="003A2DC6">
      <w:footerReference w:type="even" r:id="rId10"/>
      <w:footerReference w:type="default" r:id="rId11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502" w:rsidRDefault="00875502">
      <w:r>
        <w:separator/>
      </w:r>
    </w:p>
  </w:endnote>
  <w:endnote w:type="continuationSeparator" w:id="0">
    <w:p w:rsidR="00875502" w:rsidRDefault="0087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512" w:rsidRDefault="00D34512" w:rsidP="00D93E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34512" w:rsidRDefault="00D34512" w:rsidP="00D93E0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512" w:rsidRPr="00D93E0D" w:rsidRDefault="00D34512" w:rsidP="00D93E0D">
    <w:pPr>
      <w:pStyle w:val="Footer"/>
      <w:framePr w:wrap="around" w:vAnchor="text" w:hAnchor="margin" w:xAlign="center" w:y="1"/>
      <w:rPr>
        <w:rStyle w:val="PageNumber"/>
        <w:sz w:val="20"/>
        <w:u w:val="none"/>
      </w:rPr>
    </w:pPr>
    <w:r w:rsidRPr="00D93E0D">
      <w:rPr>
        <w:rStyle w:val="PageNumber"/>
        <w:sz w:val="20"/>
        <w:u w:val="none"/>
      </w:rPr>
      <w:fldChar w:fldCharType="begin"/>
    </w:r>
    <w:r w:rsidRPr="00D93E0D">
      <w:rPr>
        <w:rStyle w:val="PageNumber"/>
        <w:sz w:val="20"/>
        <w:u w:val="none"/>
      </w:rPr>
      <w:instrText xml:space="preserve">PAGE  </w:instrText>
    </w:r>
    <w:r w:rsidRPr="00D93E0D">
      <w:rPr>
        <w:rStyle w:val="PageNumber"/>
        <w:sz w:val="20"/>
        <w:u w:val="none"/>
      </w:rPr>
      <w:fldChar w:fldCharType="separate"/>
    </w:r>
    <w:r w:rsidR="00E17F60">
      <w:rPr>
        <w:rStyle w:val="PageNumber"/>
        <w:noProof/>
        <w:sz w:val="20"/>
        <w:u w:val="none"/>
      </w:rPr>
      <w:t>8</w:t>
    </w:r>
    <w:r w:rsidRPr="00D93E0D">
      <w:rPr>
        <w:rStyle w:val="PageNumber"/>
        <w:sz w:val="20"/>
        <w:u w:val="none"/>
      </w:rPr>
      <w:fldChar w:fldCharType="end"/>
    </w:r>
  </w:p>
  <w:p w:rsidR="00D34512" w:rsidRDefault="00D34512" w:rsidP="00D93E0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502" w:rsidRDefault="00875502">
      <w:r>
        <w:separator/>
      </w:r>
    </w:p>
  </w:footnote>
  <w:footnote w:type="continuationSeparator" w:id="0">
    <w:p w:rsidR="00875502" w:rsidRDefault="00875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C282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0974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99F1B31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28364DA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E387B3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61B05C6"/>
    <w:multiLevelType w:val="singleLevel"/>
    <w:tmpl w:val="7D0226C0"/>
    <w:lvl w:ilvl="0">
      <w:numFmt w:val="bullet"/>
      <w:lvlText w:val="–"/>
      <w:lvlJc w:val="left"/>
      <w:pPr>
        <w:tabs>
          <w:tab w:val="num" w:pos="1124"/>
        </w:tabs>
        <w:ind w:left="1124" w:hanging="360"/>
      </w:pPr>
      <w:rPr>
        <w:rFonts w:hint="default"/>
      </w:rPr>
    </w:lvl>
  </w:abstractNum>
  <w:abstractNum w:abstractNumId="6" w15:restartNumberingAfterBreak="0">
    <w:nsid w:val="7BE12D53"/>
    <w:multiLevelType w:val="hybridMultilevel"/>
    <w:tmpl w:val="17D47B32"/>
    <w:lvl w:ilvl="0" w:tplc="F5901E4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BC6"/>
    <w:rsid w:val="00002188"/>
    <w:rsid w:val="00002AEB"/>
    <w:rsid w:val="00005BCF"/>
    <w:rsid w:val="00014EF7"/>
    <w:rsid w:val="00016AE4"/>
    <w:rsid w:val="0001740F"/>
    <w:rsid w:val="00035DD1"/>
    <w:rsid w:val="000360C7"/>
    <w:rsid w:val="00037792"/>
    <w:rsid w:val="00037E6A"/>
    <w:rsid w:val="000403AA"/>
    <w:rsid w:val="00040984"/>
    <w:rsid w:val="000440FE"/>
    <w:rsid w:val="00044FA9"/>
    <w:rsid w:val="000459B0"/>
    <w:rsid w:val="00055E3F"/>
    <w:rsid w:val="00057BB2"/>
    <w:rsid w:val="00061BD8"/>
    <w:rsid w:val="00064015"/>
    <w:rsid w:val="000761CF"/>
    <w:rsid w:val="00076F7A"/>
    <w:rsid w:val="00084C3E"/>
    <w:rsid w:val="000865AE"/>
    <w:rsid w:val="00086BA5"/>
    <w:rsid w:val="000879F9"/>
    <w:rsid w:val="000914AC"/>
    <w:rsid w:val="0009293A"/>
    <w:rsid w:val="000A69BD"/>
    <w:rsid w:val="000B2317"/>
    <w:rsid w:val="000B32C7"/>
    <w:rsid w:val="000B72B2"/>
    <w:rsid w:val="000C0722"/>
    <w:rsid w:val="000C6474"/>
    <w:rsid w:val="000D0FBD"/>
    <w:rsid w:val="000D57BF"/>
    <w:rsid w:val="000D5DBA"/>
    <w:rsid w:val="000D7294"/>
    <w:rsid w:val="000D72A6"/>
    <w:rsid w:val="000D7EDC"/>
    <w:rsid w:val="000E5964"/>
    <w:rsid w:val="000E5DD7"/>
    <w:rsid w:val="000E769E"/>
    <w:rsid w:val="000F02DB"/>
    <w:rsid w:val="000F1044"/>
    <w:rsid w:val="000F21D9"/>
    <w:rsid w:val="00104997"/>
    <w:rsid w:val="001057B4"/>
    <w:rsid w:val="00105BBB"/>
    <w:rsid w:val="00105BD6"/>
    <w:rsid w:val="00105E8D"/>
    <w:rsid w:val="00106A93"/>
    <w:rsid w:val="001076C7"/>
    <w:rsid w:val="00110DDE"/>
    <w:rsid w:val="00111BC2"/>
    <w:rsid w:val="00111E4B"/>
    <w:rsid w:val="00112813"/>
    <w:rsid w:val="00116CDB"/>
    <w:rsid w:val="00120105"/>
    <w:rsid w:val="00121F74"/>
    <w:rsid w:val="0012401C"/>
    <w:rsid w:val="001356EF"/>
    <w:rsid w:val="00135B8D"/>
    <w:rsid w:val="00137D47"/>
    <w:rsid w:val="001400D7"/>
    <w:rsid w:val="001508FC"/>
    <w:rsid w:val="001515D0"/>
    <w:rsid w:val="00154E49"/>
    <w:rsid w:val="001550A0"/>
    <w:rsid w:val="00157BDE"/>
    <w:rsid w:val="00162D54"/>
    <w:rsid w:val="00171B67"/>
    <w:rsid w:val="0018056F"/>
    <w:rsid w:val="001820FC"/>
    <w:rsid w:val="0018291D"/>
    <w:rsid w:val="00184C57"/>
    <w:rsid w:val="001866DB"/>
    <w:rsid w:val="0018733B"/>
    <w:rsid w:val="0019622D"/>
    <w:rsid w:val="001B1940"/>
    <w:rsid w:val="001B54D7"/>
    <w:rsid w:val="001C118D"/>
    <w:rsid w:val="001C1F2B"/>
    <w:rsid w:val="001C7996"/>
    <w:rsid w:val="001D167F"/>
    <w:rsid w:val="001D3618"/>
    <w:rsid w:val="001D6795"/>
    <w:rsid w:val="001D7FF2"/>
    <w:rsid w:val="001E1827"/>
    <w:rsid w:val="001E3554"/>
    <w:rsid w:val="001E47A4"/>
    <w:rsid w:val="001F1FAF"/>
    <w:rsid w:val="001F2117"/>
    <w:rsid w:val="001F2CAB"/>
    <w:rsid w:val="001F3ACA"/>
    <w:rsid w:val="001F4B2C"/>
    <w:rsid w:val="001F4BC1"/>
    <w:rsid w:val="001F660E"/>
    <w:rsid w:val="001F6E25"/>
    <w:rsid w:val="00204ADD"/>
    <w:rsid w:val="0020597E"/>
    <w:rsid w:val="00205B48"/>
    <w:rsid w:val="00207847"/>
    <w:rsid w:val="00211A62"/>
    <w:rsid w:val="0021407B"/>
    <w:rsid w:val="002143D2"/>
    <w:rsid w:val="0021671E"/>
    <w:rsid w:val="002267A1"/>
    <w:rsid w:val="0023209D"/>
    <w:rsid w:val="002433F4"/>
    <w:rsid w:val="00246F78"/>
    <w:rsid w:val="00251F5D"/>
    <w:rsid w:val="00254C11"/>
    <w:rsid w:val="00256457"/>
    <w:rsid w:val="00256900"/>
    <w:rsid w:val="00257748"/>
    <w:rsid w:val="00271733"/>
    <w:rsid w:val="00271BAC"/>
    <w:rsid w:val="00271E44"/>
    <w:rsid w:val="00274412"/>
    <w:rsid w:val="00283F60"/>
    <w:rsid w:val="00286A04"/>
    <w:rsid w:val="00286C6F"/>
    <w:rsid w:val="00286F41"/>
    <w:rsid w:val="0028779F"/>
    <w:rsid w:val="002920AD"/>
    <w:rsid w:val="00292AEF"/>
    <w:rsid w:val="00294B11"/>
    <w:rsid w:val="00295EC2"/>
    <w:rsid w:val="00297405"/>
    <w:rsid w:val="002A2B5B"/>
    <w:rsid w:val="002A30E2"/>
    <w:rsid w:val="002A3B09"/>
    <w:rsid w:val="002A481C"/>
    <w:rsid w:val="002B18D2"/>
    <w:rsid w:val="002B2DF2"/>
    <w:rsid w:val="002B394A"/>
    <w:rsid w:val="002B45C0"/>
    <w:rsid w:val="002B576F"/>
    <w:rsid w:val="002D17DA"/>
    <w:rsid w:val="002D2A18"/>
    <w:rsid w:val="002D7358"/>
    <w:rsid w:val="002E6BC2"/>
    <w:rsid w:val="002F1BC6"/>
    <w:rsid w:val="002F539E"/>
    <w:rsid w:val="002F5FEE"/>
    <w:rsid w:val="002F6303"/>
    <w:rsid w:val="00310000"/>
    <w:rsid w:val="0031357D"/>
    <w:rsid w:val="003163A8"/>
    <w:rsid w:val="003212F5"/>
    <w:rsid w:val="0032140B"/>
    <w:rsid w:val="00325C32"/>
    <w:rsid w:val="0032723A"/>
    <w:rsid w:val="00331765"/>
    <w:rsid w:val="003333D6"/>
    <w:rsid w:val="003353CC"/>
    <w:rsid w:val="00342533"/>
    <w:rsid w:val="00344C1D"/>
    <w:rsid w:val="00355FA7"/>
    <w:rsid w:val="00362684"/>
    <w:rsid w:val="00370DDF"/>
    <w:rsid w:val="0037310C"/>
    <w:rsid w:val="003736EA"/>
    <w:rsid w:val="00374B8C"/>
    <w:rsid w:val="00374DF7"/>
    <w:rsid w:val="00382BF7"/>
    <w:rsid w:val="0039354A"/>
    <w:rsid w:val="00394ED8"/>
    <w:rsid w:val="003A1C06"/>
    <w:rsid w:val="003A211D"/>
    <w:rsid w:val="003A2DC6"/>
    <w:rsid w:val="003B07F2"/>
    <w:rsid w:val="003B143E"/>
    <w:rsid w:val="003B2EF4"/>
    <w:rsid w:val="003B3202"/>
    <w:rsid w:val="003B536D"/>
    <w:rsid w:val="003B56BD"/>
    <w:rsid w:val="003C78ED"/>
    <w:rsid w:val="003D4EAF"/>
    <w:rsid w:val="003E3964"/>
    <w:rsid w:val="003F17C8"/>
    <w:rsid w:val="003F1D0F"/>
    <w:rsid w:val="003F2CA5"/>
    <w:rsid w:val="003F3C0A"/>
    <w:rsid w:val="003F54AF"/>
    <w:rsid w:val="003F67E6"/>
    <w:rsid w:val="003F7ABF"/>
    <w:rsid w:val="00406E8D"/>
    <w:rsid w:val="00417CC9"/>
    <w:rsid w:val="00425604"/>
    <w:rsid w:val="004269F3"/>
    <w:rsid w:val="00437715"/>
    <w:rsid w:val="00446E15"/>
    <w:rsid w:val="00446FF2"/>
    <w:rsid w:val="00450B71"/>
    <w:rsid w:val="00451B9B"/>
    <w:rsid w:val="00454524"/>
    <w:rsid w:val="00457074"/>
    <w:rsid w:val="004633F9"/>
    <w:rsid w:val="004666D9"/>
    <w:rsid w:val="0046774C"/>
    <w:rsid w:val="00475477"/>
    <w:rsid w:val="0047595D"/>
    <w:rsid w:val="00476DCB"/>
    <w:rsid w:val="0047777B"/>
    <w:rsid w:val="00480737"/>
    <w:rsid w:val="00482F44"/>
    <w:rsid w:val="0048644C"/>
    <w:rsid w:val="004910EC"/>
    <w:rsid w:val="004952B4"/>
    <w:rsid w:val="00495968"/>
    <w:rsid w:val="004976EC"/>
    <w:rsid w:val="004A0C3E"/>
    <w:rsid w:val="004A6383"/>
    <w:rsid w:val="004B0877"/>
    <w:rsid w:val="004B107B"/>
    <w:rsid w:val="004B399A"/>
    <w:rsid w:val="004C35D9"/>
    <w:rsid w:val="004C3BB7"/>
    <w:rsid w:val="004C71F9"/>
    <w:rsid w:val="004D402C"/>
    <w:rsid w:val="004E5A27"/>
    <w:rsid w:val="004E6B19"/>
    <w:rsid w:val="004F2C87"/>
    <w:rsid w:val="004F4792"/>
    <w:rsid w:val="004F59D8"/>
    <w:rsid w:val="00500608"/>
    <w:rsid w:val="005030A5"/>
    <w:rsid w:val="00505FAF"/>
    <w:rsid w:val="005105FD"/>
    <w:rsid w:val="005147D8"/>
    <w:rsid w:val="005222E0"/>
    <w:rsid w:val="00527601"/>
    <w:rsid w:val="005333A3"/>
    <w:rsid w:val="00533F7E"/>
    <w:rsid w:val="00534C50"/>
    <w:rsid w:val="00557214"/>
    <w:rsid w:val="0055739B"/>
    <w:rsid w:val="0056040C"/>
    <w:rsid w:val="005640C9"/>
    <w:rsid w:val="0056648A"/>
    <w:rsid w:val="00571A62"/>
    <w:rsid w:val="00572E63"/>
    <w:rsid w:val="005764D2"/>
    <w:rsid w:val="00577A53"/>
    <w:rsid w:val="00585099"/>
    <w:rsid w:val="00593F03"/>
    <w:rsid w:val="005951BE"/>
    <w:rsid w:val="00597920"/>
    <w:rsid w:val="005A0955"/>
    <w:rsid w:val="005B293F"/>
    <w:rsid w:val="005B5E71"/>
    <w:rsid w:val="005C0259"/>
    <w:rsid w:val="005C11E5"/>
    <w:rsid w:val="005C1CF8"/>
    <w:rsid w:val="005C51B4"/>
    <w:rsid w:val="005D1A53"/>
    <w:rsid w:val="005D4267"/>
    <w:rsid w:val="005E00F7"/>
    <w:rsid w:val="005E55C7"/>
    <w:rsid w:val="005F4D9F"/>
    <w:rsid w:val="005F7968"/>
    <w:rsid w:val="00601CA6"/>
    <w:rsid w:val="00603F9A"/>
    <w:rsid w:val="006141AC"/>
    <w:rsid w:val="00620A89"/>
    <w:rsid w:val="006223A1"/>
    <w:rsid w:val="006270C4"/>
    <w:rsid w:val="00627B17"/>
    <w:rsid w:val="006329C3"/>
    <w:rsid w:val="00635239"/>
    <w:rsid w:val="00644D32"/>
    <w:rsid w:val="0065266C"/>
    <w:rsid w:val="00660FDF"/>
    <w:rsid w:val="006649E4"/>
    <w:rsid w:val="00664D68"/>
    <w:rsid w:val="00665D0B"/>
    <w:rsid w:val="00667552"/>
    <w:rsid w:val="00672BC7"/>
    <w:rsid w:val="00694E98"/>
    <w:rsid w:val="0069626A"/>
    <w:rsid w:val="006A0C17"/>
    <w:rsid w:val="006A12C3"/>
    <w:rsid w:val="006A1755"/>
    <w:rsid w:val="006A2AFA"/>
    <w:rsid w:val="006B0006"/>
    <w:rsid w:val="006C20E4"/>
    <w:rsid w:val="006D032F"/>
    <w:rsid w:val="006E49EF"/>
    <w:rsid w:val="006E6EEC"/>
    <w:rsid w:val="006F1523"/>
    <w:rsid w:val="006F2AA9"/>
    <w:rsid w:val="006F5142"/>
    <w:rsid w:val="00701C15"/>
    <w:rsid w:val="0070260A"/>
    <w:rsid w:val="007028A2"/>
    <w:rsid w:val="00711CDD"/>
    <w:rsid w:val="00712B84"/>
    <w:rsid w:val="00713AAC"/>
    <w:rsid w:val="00717122"/>
    <w:rsid w:val="00726FEF"/>
    <w:rsid w:val="00727163"/>
    <w:rsid w:val="007272CE"/>
    <w:rsid w:val="00731244"/>
    <w:rsid w:val="007470CD"/>
    <w:rsid w:val="00753800"/>
    <w:rsid w:val="00753C53"/>
    <w:rsid w:val="0075707B"/>
    <w:rsid w:val="007652C3"/>
    <w:rsid w:val="0076543E"/>
    <w:rsid w:val="00767905"/>
    <w:rsid w:val="00771469"/>
    <w:rsid w:val="00784039"/>
    <w:rsid w:val="00784336"/>
    <w:rsid w:val="0078463C"/>
    <w:rsid w:val="007920AD"/>
    <w:rsid w:val="00793EC2"/>
    <w:rsid w:val="00794D71"/>
    <w:rsid w:val="00795838"/>
    <w:rsid w:val="007A0B61"/>
    <w:rsid w:val="007A211A"/>
    <w:rsid w:val="007A2A14"/>
    <w:rsid w:val="007B253C"/>
    <w:rsid w:val="007B2DCD"/>
    <w:rsid w:val="007C579E"/>
    <w:rsid w:val="007C7F5C"/>
    <w:rsid w:val="007D2467"/>
    <w:rsid w:val="007D3280"/>
    <w:rsid w:val="007D43F6"/>
    <w:rsid w:val="007D5546"/>
    <w:rsid w:val="007E0ED3"/>
    <w:rsid w:val="007E7319"/>
    <w:rsid w:val="007F0B6B"/>
    <w:rsid w:val="007F0E24"/>
    <w:rsid w:val="0080518A"/>
    <w:rsid w:val="00812251"/>
    <w:rsid w:val="00812D18"/>
    <w:rsid w:val="00820E1B"/>
    <w:rsid w:val="00823084"/>
    <w:rsid w:val="00824D8E"/>
    <w:rsid w:val="008254FF"/>
    <w:rsid w:val="00826C6B"/>
    <w:rsid w:val="00832029"/>
    <w:rsid w:val="00832E73"/>
    <w:rsid w:val="008360CC"/>
    <w:rsid w:val="008371F3"/>
    <w:rsid w:val="00845C78"/>
    <w:rsid w:val="008462D7"/>
    <w:rsid w:val="00846697"/>
    <w:rsid w:val="00852F65"/>
    <w:rsid w:val="00853B2C"/>
    <w:rsid w:val="00853EA2"/>
    <w:rsid w:val="00864B05"/>
    <w:rsid w:val="008667CB"/>
    <w:rsid w:val="00875502"/>
    <w:rsid w:val="008763E3"/>
    <w:rsid w:val="00876E42"/>
    <w:rsid w:val="00883036"/>
    <w:rsid w:val="008840B2"/>
    <w:rsid w:val="00884CA3"/>
    <w:rsid w:val="00885399"/>
    <w:rsid w:val="0088701B"/>
    <w:rsid w:val="00897F91"/>
    <w:rsid w:val="008B0B33"/>
    <w:rsid w:val="008B12C3"/>
    <w:rsid w:val="008B4675"/>
    <w:rsid w:val="008C3A63"/>
    <w:rsid w:val="008D4B1A"/>
    <w:rsid w:val="008D59B0"/>
    <w:rsid w:val="008E208F"/>
    <w:rsid w:val="008E24E0"/>
    <w:rsid w:val="008E63D2"/>
    <w:rsid w:val="008E6DA1"/>
    <w:rsid w:val="008E76A1"/>
    <w:rsid w:val="008F1E3E"/>
    <w:rsid w:val="008F5FD9"/>
    <w:rsid w:val="00900C10"/>
    <w:rsid w:val="00913D8A"/>
    <w:rsid w:val="0091704C"/>
    <w:rsid w:val="00920A77"/>
    <w:rsid w:val="00922E23"/>
    <w:rsid w:val="00925414"/>
    <w:rsid w:val="00925865"/>
    <w:rsid w:val="0093069E"/>
    <w:rsid w:val="00931272"/>
    <w:rsid w:val="00935080"/>
    <w:rsid w:val="00940BE2"/>
    <w:rsid w:val="00942850"/>
    <w:rsid w:val="00942D16"/>
    <w:rsid w:val="00954EBF"/>
    <w:rsid w:val="0095505B"/>
    <w:rsid w:val="00960526"/>
    <w:rsid w:val="00960FA6"/>
    <w:rsid w:val="00964ACA"/>
    <w:rsid w:val="009666C9"/>
    <w:rsid w:val="00966E3C"/>
    <w:rsid w:val="00984EF4"/>
    <w:rsid w:val="0099211E"/>
    <w:rsid w:val="00995868"/>
    <w:rsid w:val="009A6354"/>
    <w:rsid w:val="009A7038"/>
    <w:rsid w:val="009B2811"/>
    <w:rsid w:val="009B3794"/>
    <w:rsid w:val="009B610C"/>
    <w:rsid w:val="009C0CA3"/>
    <w:rsid w:val="009C2375"/>
    <w:rsid w:val="009C33CD"/>
    <w:rsid w:val="009C38EC"/>
    <w:rsid w:val="009C4D93"/>
    <w:rsid w:val="009D31D2"/>
    <w:rsid w:val="009D3862"/>
    <w:rsid w:val="009D469E"/>
    <w:rsid w:val="009D4B03"/>
    <w:rsid w:val="009E49C2"/>
    <w:rsid w:val="009F073B"/>
    <w:rsid w:val="009F0B0E"/>
    <w:rsid w:val="009F0EEA"/>
    <w:rsid w:val="009F2454"/>
    <w:rsid w:val="00A000E2"/>
    <w:rsid w:val="00A05F00"/>
    <w:rsid w:val="00A06977"/>
    <w:rsid w:val="00A06D13"/>
    <w:rsid w:val="00A110E6"/>
    <w:rsid w:val="00A129D4"/>
    <w:rsid w:val="00A1301C"/>
    <w:rsid w:val="00A16EF5"/>
    <w:rsid w:val="00A1799D"/>
    <w:rsid w:val="00A20E63"/>
    <w:rsid w:val="00A30E44"/>
    <w:rsid w:val="00A45230"/>
    <w:rsid w:val="00A474D8"/>
    <w:rsid w:val="00A603F2"/>
    <w:rsid w:val="00A62421"/>
    <w:rsid w:val="00A63776"/>
    <w:rsid w:val="00A6591C"/>
    <w:rsid w:val="00A66F96"/>
    <w:rsid w:val="00A70588"/>
    <w:rsid w:val="00A723B8"/>
    <w:rsid w:val="00A81526"/>
    <w:rsid w:val="00A85A96"/>
    <w:rsid w:val="00A86218"/>
    <w:rsid w:val="00A86278"/>
    <w:rsid w:val="00A93177"/>
    <w:rsid w:val="00A962C5"/>
    <w:rsid w:val="00A96A11"/>
    <w:rsid w:val="00A97183"/>
    <w:rsid w:val="00A97E41"/>
    <w:rsid w:val="00AA0DEE"/>
    <w:rsid w:val="00AB2D2C"/>
    <w:rsid w:val="00AB2E1B"/>
    <w:rsid w:val="00AB40FD"/>
    <w:rsid w:val="00AC2530"/>
    <w:rsid w:val="00AC3D8D"/>
    <w:rsid w:val="00AC7222"/>
    <w:rsid w:val="00AD155B"/>
    <w:rsid w:val="00AE23EF"/>
    <w:rsid w:val="00AE4156"/>
    <w:rsid w:val="00AE5CFB"/>
    <w:rsid w:val="00AE5D5B"/>
    <w:rsid w:val="00AE6F4D"/>
    <w:rsid w:val="00AF4C76"/>
    <w:rsid w:val="00AF758D"/>
    <w:rsid w:val="00B0157B"/>
    <w:rsid w:val="00B03377"/>
    <w:rsid w:val="00B05913"/>
    <w:rsid w:val="00B063D4"/>
    <w:rsid w:val="00B06C80"/>
    <w:rsid w:val="00B06F11"/>
    <w:rsid w:val="00B07D07"/>
    <w:rsid w:val="00B10238"/>
    <w:rsid w:val="00B10415"/>
    <w:rsid w:val="00B1237C"/>
    <w:rsid w:val="00B14EF4"/>
    <w:rsid w:val="00B20688"/>
    <w:rsid w:val="00B2085E"/>
    <w:rsid w:val="00B27A33"/>
    <w:rsid w:val="00B3200D"/>
    <w:rsid w:val="00B33C71"/>
    <w:rsid w:val="00B377FE"/>
    <w:rsid w:val="00B45982"/>
    <w:rsid w:val="00B555D7"/>
    <w:rsid w:val="00B566A0"/>
    <w:rsid w:val="00B5729B"/>
    <w:rsid w:val="00B575A5"/>
    <w:rsid w:val="00B74BE3"/>
    <w:rsid w:val="00B8184A"/>
    <w:rsid w:val="00B8516F"/>
    <w:rsid w:val="00B874C0"/>
    <w:rsid w:val="00B877AC"/>
    <w:rsid w:val="00B92054"/>
    <w:rsid w:val="00B926FC"/>
    <w:rsid w:val="00B93E41"/>
    <w:rsid w:val="00BA3AB1"/>
    <w:rsid w:val="00BB01A9"/>
    <w:rsid w:val="00BB0832"/>
    <w:rsid w:val="00BB0D8D"/>
    <w:rsid w:val="00BB2FE3"/>
    <w:rsid w:val="00BC1907"/>
    <w:rsid w:val="00BC3F60"/>
    <w:rsid w:val="00BC65C0"/>
    <w:rsid w:val="00BD5F18"/>
    <w:rsid w:val="00BE0274"/>
    <w:rsid w:val="00BE354D"/>
    <w:rsid w:val="00BE736F"/>
    <w:rsid w:val="00BF0044"/>
    <w:rsid w:val="00BF2380"/>
    <w:rsid w:val="00BF49CD"/>
    <w:rsid w:val="00C00ACF"/>
    <w:rsid w:val="00C063B5"/>
    <w:rsid w:val="00C14FD7"/>
    <w:rsid w:val="00C16685"/>
    <w:rsid w:val="00C16CFC"/>
    <w:rsid w:val="00C21E00"/>
    <w:rsid w:val="00C226F6"/>
    <w:rsid w:val="00C311D6"/>
    <w:rsid w:val="00C338CB"/>
    <w:rsid w:val="00C36F81"/>
    <w:rsid w:val="00C40AD5"/>
    <w:rsid w:val="00C44778"/>
    <w:rsid w:val="00C4664E"/>
    <w:rsid w:val="00C542DF"/>
    <w:rsid w:val="00C55FBA"/>
    <w:rsid w:val="00C56343"/>
    <w:rsid w:val="00C5702E"/>
    <w:rsid w:val="00C60521"/>
    <w:rsid w:val="00C61211"/>
    <w:rsid w:val="00C63282"/>
    <w:rsid w:val="00C632C7"/>
    <w:rsid w:val="00C65736"/>
    <w:rsid w:val="00C67BB3"/>
    <w:rsid w:val="00C81178"/>
    <w:rsid w:val="00C81CA9"/>
    <w:rsid w:val="00C84240"/>
    <w:rsid w:val="00C8771F"/>
    <w:rsid w:val="00C9046F"/>
    <w:rsid w:val="00C95EB1"/>
    <w:rsid w:val="00CB1E1C"/>
    <w:rsid w:val="00CB495B"/>
    <w:rsid w:val="00CC0A60"/>
    <w:rsid w:val="00CC0E36"/>
    <w:rsid w:val="00CC76BD"/>
    <w:rsid w:val="00CC774F"/>
    <w:rsid w:val="00CD0503"/>
    <w:rsid w:val="00CD0AF9"/>
    <w:rsid w:val="00CD4414"/>
    <w:rsid w:val="00CD6B24"/>
    <w:rsid w:val="00CF1B8D"/>
    <w:rsid w:val="00CF31A5"/>
    <w:rsid w:val="00D0173D"/>
    <w:rsid w:val="00D056CF"/>
    <w:rsid w:val="00D10354"/>
    <w:rsid w:val="00D12100"/>
    <w:rsid w:val="00D12930"/>
    <w:rsid w:val="00D17CEE"/>
    <w:rsid w:val="00D20A14"/>
    <w:rsid w:val="00D22930"/>
    <w:rsid w:val="00D244CE"/>
    <w:rsid w:val="00D258BD"/>
    <w:rsid w:val="00D3283A"/>
    <w:rsid w:val="00D32AE0"/>
    <w:rsid w:val="00D34512"/>
    <w:rsid w:val="00D40A2D"/>
    <w:rsid w:val="00D412C5"/>
    <w:rsid w:val="00D50720"/>
    <w:rsid w:val="00D54034"/>
    <w:rsid w:val="00D54591"/>
    <w:rsid w:val="00D63902"/>
    <w:rsid w:val="00D653E2"/>
    <w:rsid w:val="00D72810"/>
    <w:rsid w:val="00D7759F"/>
    <w:rsid w:val="00D80153"/>
    <w:rsid w:val="00D85B6C"/>
    <w:rsid w:val="00D8619C"/>
    <w:rsid w:val="00D86DBB"/>
    <w:rsid w:val="00D87322"/>
    <w:rsid w:val="00D877DE"/>
    <w:rsid w:val="00D93E0D"/>
    <w:rsid w:val="00DA0C10"/>
    <w:rsid w:val="00DA318E"/>
    <w:rsid w:val="00DA31E0"/>
    <w:rsid w:val="00DB0D54"/>
    <w:rsid w:val="00DB1649"/>
    <w:rsid w:val="00DC5557"/>
    <w:rsid w:val="00DC5CD9"/>
    <w:rsid w:val="00DC724C"/>
    <w:rsid w:val="00DD0C4E"/>
    <w:rsid w:val="00DD28A2"/>
    <w:rsid w:val="00DD2E60"/>
    <w:rsid w:val="00DD4320"/>
    <w:rsid w:val="00DD4E97"/>
    <w:rsid w:val="00DD6C3B"/>
    <w:rsid w:val="00DE3166"/>
    <w:rsid w:val="00DF51AE"/>
    <w:rsid w:val="00DF64FC"/>
    <w:rsid w:val="00DF6A3A"/>
    <w:rsid w:val="00DF7ADA"/>
    <w:rsid w:val="00E00ED1"/>
    <w:rsid w:val="00E111C8"/>
    <w:rsid w:val="00E1243D"/>
    <w:rsid w:val="00E141C9"/>
    <w:rsid w:val="00E15BA1"/>
    <w:rsid w:val="00E17F60"/>
    <w:rsid w:val="00E25275"/>
    <w:rsid w:val="00E46A73"/>
    <w:rsid w:val="00E46E5C"/>
    <w:rsid w:val="00E550F5"/>
    <w:rsid w:val="00E5568C"/>
    <w:rsid w:val="00E61E17"/>
    <w:rsid w:val="00E62997"/>
    <w:rsid w:val="00E63B2C"/>
    <w:rsid w:val="00E6490C"/>
    <w:rsid w:val="00E70C28"/>
    <w:rsid w:val="00E7395A"/>
    <w:rsid w:val="00E74792"/>
    <w:rsid w:val="00E80DB9"/>
    <w:rsid w:val="00E846E6"/>
    <w:rsid w:val="00E868BF"/>
    <w:rsid w:val="00E93689"/>
    <w:rsid w:val="00E94252"/>
    <w:rsid w:val="00E97D3C"/>
    <w:rsid w:val="00EA0172"/>
    <w:rsid w:val="00EA3479"/>
    <w:rsid w:val="00EA4634"/>
    <w:rsid w:val="00EB3D93"/>
    <w:rsid w:val="00EB4448"/>
    <w:rsid w:val="00EB4D41"/>
    <w:rsid w:val="00EB50F6"/>
    <w:rsid w:val="00EC123E"/>
    <w:rsid w:val="00EC1B7B"/>
    <w:rsid w:val="00EC2634"/>
    <w:rsid w:val="00EC2BE4"/>
    <w:rsid w:val="00EC4887"/>
    <w:rsid w:val="00EC612B"/>
    <w:rsid w:val="00ED016C"/>
    <w:rsid w:val="00ED154C"/>
    <w:rsid w:val="00EE207E"/>
    <w:rsid w:val="00EE2CF2"/>
    <w:rsid w:val="00EF0639"/>
    <w:rsid w:val="00EF1E03"/>
    <w:rsid w:val="00EF23B8"/>
    <w:rsid w:val="00EF45AF"/>
    <w:rsid w:val="00EF484A"/>
    <w:rsid w:val="00EF599B"/>
    <w:rsid w:val="00EF7440"/>
    <w:rsid w:val="00F00938"/>
    <w:rsid w:val="00F03942"/>
    <w:rsid w:val="00F03F49"/>
    <w:rsid w:val="00F044E6"/>
    <w:rsid w:val="00F13297"/>
    <w:rsid w:val="00F14E62"/>
    <w:rsid w:val="00F16AF3"/>
    <w:rsid w:val="00F178EE"/>
    <w:rsid w:val="00F24D43"/>
    <w:rsid w:val="00F2651C"/>
    <w:rsid w:val="00F30113"/>
    <w:rsid w:val="00F32BA5"/>
    <w:rsid w:val="00F33C9F"/>
    <w:rsid w:val="00F342BA"/>
    <w:rsid w:val="00F35127"/>
    <w:rsid w:val="00F37AD3"/>
    <w:rsid w:val="00F40206"/>
    <w:rsid w:val="00F4206F"/>
    <w:rsid w:val="00F427AA"/>
    <w:rsid w:val="00F54350"/>
    <w:rsid w:val="00F5704A"/>
    <w:rsid w:val="00F57369"/>
    <w:rsid w:val="00F613B2"/>
    <w:rsid w:val="00F66216"/>
    <w:rsid w:val="00F71E5E"/>
    <w:rsid w:val="00F720B8"/>
    <w:rsid w:val="00F767CA"/>
    <w:rsid w:val="00F8090C"/>
    <w:rsid w:val="00F84C2C"/>
    <w:rsid w:val="00F87A1F"/>
    <w:rsid w:val="00F90C33"/>
    <w:rsid w:val="00FA3898"/>
    <w:rsid w:val="00FA6364"/>
    <w:rsid w:val="00FB25C2"/>
    <w:rsid w:val="00FB28D1"/>
    <w:rsid w:val="00FC253A"/>
    <w:rsid w:val="00FD1462"/>
    <w:rsid w:val="00FD1D9E"/>
    <w:rsid w:val="00FE011F"/>
    <w:rsid w:val="00FE1229"/>
    <w:rsid w:val="00FE30C4"/>
    <w:rsid w:val="00FF0986"/>
    <w:rsid w:val="00FF3E98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54453-5814-4447-BBA4-334A2D0C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BC6"/>
    <w:rPr>
      <w:rFonts w:eastAsia="Times New Roman"/>
      <w:sz w:val="28"/>
      <w:u w:val="single"/>
      <w:lang w:val="bg-BG" w:eastAsia="bg-BG"/>
    </w:rPr>
  </w:style>
  <w:style w:type="paragraph" w:styleId="Heading1">
    <w:name w:val="heading 1"/>
    <w:basedOn w:val="Normal"/>
    <w:next w:val="Normal"/>
    <w:qFormat/>
    <w:rsid w:val="002F1BC6"/>
    <w:pPr>
      <w:keepNext/>
      <w:jc w:val="center"/>
      <w:outlineLvl w:val="0"/>
    </w:pPr>
    <w:rPr>
      <w:b/>
      <w:sz w:val="32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F1BC6"/>
    <w:pPr>
      <w:spacing w:after="120" w:line="480" w:lineRule="auto"/>
    </w:pPr>
    <w:rPr>
      <w:sz w:val="24"/>
      <w:u w:val="none"/>
      <w:lang w:val="en-US" w:eastAsia="en-US"/>
    </w:rPr>
  </w:style>
  <w:style w:type="paragraph" w:styleId="Subtitle">
    <w:name w:val="Subtitle"/>
    <w:basedOn w:val="Normal"/>
    <w:qFormat/>
    <w:rsid w:val="002F1BC6"/>
    <w:pPr>
      <w:jc w:val="center"/>
    </w:pPr>
    <w:rPr>
      <w:b/>
      <w:u w:val="none"/>
    </w:rPr>
  </w:style>
  <w:style w:type="paragraph" w:styleId="BodyText2">
    <w:name w:val="Body Text 2"/>
    <w:basedOn w:val="Normal"/>
    <w:rsid w:val="002F1BC6"/>
    <w:pPr>
      <w:jc w:val="center"/>
    </w:pPr>
    <w:rPr>
      <w:b/>
      <w:u w:val="none"/>
    </w:rPr>
  </w:style>
  <w:style w:type="paragraph" w:styleId="BodyTextIndent2">
    <w:name w:val="Body Text Indent 2"/>
    <w:basedOn w:val="Normal"/>
    <w:rsid w:val="002F1BC6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2F1BC6"/>
    <w:pPr>
      <w:spacing w:after="120"/>
      <w:ind w:left="360"/>
    </w:pPr>
    <w:rPr>
      <w:sz w:val="16"/>
      <w:szCs w:val="16"/>
    </w:rPr>
  </w:style>
  <w:style w:type="paragraph" w:styleId="Footer">
    <w:name w:val="footer"/>
    <w:basedOn w:val="Normal"/>
    <w:rsid w:val="00D93E0D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D93E0D"/>
  </w:style>
  <w:style w:type="paragraph" w:styleId="Header">
    <w:name w:val="header"/>
    <w:basedOn w:val="Normal"/>
    <w:rsid w:val="00D93E0D"/>
    <w:pPr>
      <w:tabs>
        <w:tab w:val="center" w:pos="4536"/>
        <w:tab w:val="right" w:pos="9072"/>
      </w:tabs>
    </w:pPr>
  </w:style>
  <w:style w:type="paragraph" w:styleId="BodyText3">
    <w:name w:val="Body Text 3"/>
    <w:basedOn w:val="Normal"/>
    <w:rsid w:val="00061BD8"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7E0ED3"/>
    <w:rPr>
      <w:b/>
      <w:bCs/>
      <w:sz w:val="20"/>
    </w:rPr>
  </w:style>
  <w:style w:type="character" w:styleId="Hyperlink">
    <w:name w:val="Hyperlink"/>
    <w:rsid w:val="006E49EF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5573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5739B"/>
    <w:rPr>
      <w:rFonts w:ascii="Segoe UI" w:eastAsia="Times New Roman" w:hAnsi="Segoe UI" w:cs="Segoe UI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6"/>
      <c:hPercent val="68"/>
      <c:rotY val="44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156405990016639E-2"/>
          <c:y val="9.4262295081967207E-2"/>
          <c:w val="0.53078202995008317"/>
          <c:h val="0.7827868852459016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Разпределение на шумовите нива по диапазони (в брой пунктове)</c:v>
                </c:pt>
              </c:strCache>
            </c:strRef>
          </c:tx>
          <c:spPr>
            <a:solidFill>
              <a:srgbClr val="FFCC99"/>
            </a:solidFill>
            <a:ln w="1270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Sheet1!$B$1:$I$1</c:f>
              <c:strCache>
                <c:ptCount val="8"/>
                <c:pt idx="0">
                  <c:v>под 58</c:v>
                </c:pt>
                <c:pt idx="1">
                  <c:v>58-62</c:v>
                </c:pt>
                <c:pt idx="2">
                  <c:v>63-67</c:v>
                </c:pt>
                <c:pt idx="3">
                  <c:v>68-72</c:v>
                </c:pt>
                <c:pt idx="4">
                  <c:v>73-77</c:v>
                </c:pt>
                <c:pt idx="5">
                  <c:v>78-82</c:v>
                </c:pt>
                <c:pt idx="6">
                  <c:v>над 82</c:v>
                </c:pt>
                <c:pt idx="7">
                  <c:v>над ГС</c:v>
                </c:pt>
              </c:strCache>
            </c:strRef>
          </c:cat>
          <c:val>
            <c:numRef>
              <c:f>Sheet1!$B$2:$I$2</c:f>
              <c:numCache>
                <c:formatCode>General</c:formatCode>
                <c:ptCount val="8"/>
                <c:pt idx="0">
                  <c:v>2</c:v>
                </c:pt>
                <c:pt idx="1">
                  <c:v>2</c:v>
                </c:pt>
                <c:pt idx="2">
                  <c:v>16</c:v>
                </c:pt>
                <c:pt idx="3">
                  <c:v>9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23</c:v>
                </c:pt>
              </c:numCache>
            </c:numRef>
          </c:val>
          <c:shape val="cylinder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gapDepth val="100"/>
        <c:shape val="box"/>
        <c:axId val="543400200"/>
        <c:axId val="543394320"/>
        <c:axId val="0"/>
      </c:bar3DChart>
      <c:catAx>
        <c:axId val="543400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1" b="0" i="0" u="none" strike="noStrike" baseline="3000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bg-BG"/>
          </a:p>
        </c:txPr>
        <c:crossAx val="543394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43394320"/>
        <c:scaling>
          <c:orientation val="minMax"/>
          <c:max val="24"/>
        </c:scaling>
        <c:delete val="0"/>
        <c:axPos val="l"/>
        <c:majorGridlines>
          <c:spPr>
            <a:ln w="317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bg-BG"/>
          </a:p>
        </c:txPr>
        <c:crossAx val="543400200"/>
        <c:crosses val="autoZero"/>
        <c:crossBetween val="between"/>
        <c:majorUnit val="4"/>
        <c:minorUnit val="0.2"/>
      </c:valAx>
      <c:spPr>
        <a:noFill/>
        <a:ln w="25414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73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bg-BG"/>
          </a:p>
        </c:txPr>
      </c:legendEntry>
      <c:layout>
        <c:manualLayout>
          <c:xMode val="edge"/>
          <c:yMode val="edge"/>
          <c:x val="0.66389351081530779"/>
          <c:y val="0.4344262295081967"/>
          <c:w val="0.28452579034941766"/>
          <c:h val="0.18852459016393441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64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bg-BG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76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bg-BG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1"/>
                </a:gs>
                <a:gs pos="75000">
                  <a:schemeClr val="accent1">
                    <a:lumMod val="60000"/>
                    <a:lumOff val="40000"/>
                  </a:schemeClr>
                </a:gs>
                <a:gs pos="51000">
                  <a:schemeClr val="accent1">
                    <a:alpha val="75000"/>
                  </a:schemeClr>
                </a:gs>
                <a:gs pos="100000">
                  <a:schemeClr val="accent1">
                    <a:lumMod val="20000"/>
                    <a:lumOff val="80000"/>
                    <a:alpha val="15000"/>
                  </a:schemeClr>
                </a:gs>
              </a:gsLst>
              <a:lin ang="5400000" scaled="0"/>
            </a:gra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 prst="relaxedInset"/>
            </a:sp3d>
          </c:spPr>
          <c:invertIfNegative val="0"/>
          <c:dPt>
            <c:idx val="5"/>
            <c:invertIfNegative val="0"/>
            <c:bubble3D val="0"/>
            <c:spPr>
              <a:gradFill flip="none" rotWithShape="1">
                <a:gsLst>
                  <a:gs pos="0">
                    <a:schemeClr val="accent1"/>
                  </a:gs>
                  <a:gs pos="75000">
                    <a:schemeClr val="accent1">
                      <a:lumMod val="60000"/>
                      <a:lumOff val="40000"/>
                    </a:schemeClr>
                  </a:gs>
                  <a:gs pos="51000">
                    <a:schemeClr val="accent1">
                      <a:alpha val="75000"/>
                    </a:schemeClr>
                  </a:gs>
                  <a:gs pos="100000">
                    <a:schemeClr val="accent1">
                      <a:lumMod val="20000"/>
                      <a:lumOff val="80000"/>
                      <a:alpha val="15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>
                <a:bevelT prst="relaxedInset"/>
              </a:sp3d>
            </c:spPr>
          </c:dPt>
          <c:dLbls>
            <c:dLbl>
              <c:idx val="0"/>
              <c:layout>
                <c:manualLayout>
                  <c:x val="-2.7777777777777779E-3"/>
                  <c:y val="1.8518518518518517E-2"/>
                </c:manualLayout>
              </c:layout>
              <c:spPr>
                <a:noFill/>
                <a:ln w="25434">
                  <a:noFill/>
                </a:ln>
              </c:spPr>
              <c:txPr>
                <a:bodyPr/>
                <a:lstStyle/>
                <a:p>
                  <a:pPr>
                    <a:defRPr sz="901" b="1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bg-B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2.3148148148148157E-2"/>
                </c:manualLayout>
              </c:layout>
              <c:spPr>
                <a:noFill/>
                <a:ln w="25434">
                  <a:noFill/>
                </a:ln>
              </c:spPr>
              <c:txPr>
                <a:bodyPr/>
                <a:lstStyle/>
                <a:p>
                  <a:pPr>
                    <a:defRPr sz="901" b="1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bg-B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1.38888888888889E-2"/>
                </c:manualLayout>
              </c:layout>
              <c:spPr>
                <a:noFill/>
                <a:ln w="25434">
                  <a:noFill/>
                </a:ln>
              </c:spPr>
              <c:txPr>
                <a:bodyPr/>
                <a:lstStyle/>
                <a:p>
                  <a:pPr>
                    <a:defRPr sz="901" b="1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bg-B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925337632079971E-17"/>
                  <c:y val="2.7777777777777776E-2"/>
                </c:manualLayout>
              </c:layout>
              <c:spPr>
                <a:noFill/>
                <a:ln w="25434">
                  <a:noFill/>
                </a:ln>
              </c:spPr>
              <c:txPr>
                <a:bodyPr/>
                <a:lstStyle/>
                <a:p>
                  <a:pPr>
                    <a:defRPr sz="901" b="1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bg-B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"/>
                  <c:y val="2.3148148148148157E-2"/>
                </c:manualLayout>
              </c:layout>
              <c:spPr>
                <a:noFill/>
                <a:ln w="25434">
                  <a:noFill/>
                </a:ln>
              </c:spPr>
              <c:txPr>
                <a:bodyPr/>
                <a:lstStyle/>
                <a:p>
                  <a:pPr>
                    <a:defRPr sz="901" b="1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bg-B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0"/>
                </c:manualLayout>
              </c:layout>
              <c:spPr>
                <a:noFill/>
                <a:ln w="25434">
                  <a:noFill/>
                </a:ln>
              </c:spPr>
              <c:txPr>
                <a:bodyPr/>
                <a:lstStyle/>
                <a:p>
                  <a:pPr>
                    <a:defRPr sz="901" b="1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bg-B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7777777777778798E-3"/>
                  <c:y val="9.2592592592592587E-3"/>
                </c:manualLayout>
              </c:layout>
              <c:spPr>
                <a:noFill/>
                <a:ln w="25434">
                  <a:noFill/>
                </a:ln>
              </c:spPr>
              <c:txPr>
                <a:bodyPr/>
                <a:lstStyle/>
                <a:p>
                  <a:pPr>
                    <a:defRPr sz="901" b="1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bg-B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34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1" b="1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endParaRPr lang="bg-BG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Sheet1!$C$40:$C$48</c:f>
              <c:numCache>
                <c:formatCode>General</c:formatCode>
                <c:ptCount val="9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</c:numCache>
            </c:numRef>
          </c:cat>
          <c:val>
            <c:numRef>
              <c:f>Sheet1!$D$40:$D$48</c:f>
              <c:numCache>
                <c:formatCode>General</c:formatCode>
                <c:ptCount val="9"/>
                <c:pt idx="0">
                  <c:v>86</c:v>
                </c:pt>
                <c:pt idx="1">
                  <c:v>89</c:v>
                </c:pt>
                <c:pt idx="2">
                  <c:v>89</c:v>
                </c:pt>
                <c:pt idx="3">
                  <c:v>85</c:v>
                </c:pt>
                <c:pt idx="4">
                  <c:v>89</c:v>
                </c:pt>
                <c:pt idx="5">
                  <c:v>83</c:v>
                </c:pt>
                <c:pt idx="6">
                  <c:v>81</c:v>
                </c:pt>
                <c:pt idx="7">
                  <c:v>83</c:v>
                </c:pt>
                <c:pt idx="8">
                  <c:v>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5"/>
        <c:overlap val="-70"/>
        <c:axId val="543397848"/>
        <c:axId val="543390792"/>
      </c:barChart>
      <c:catAx>
        <c:axId val="543397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59">
            <a:noFill/>
          </a:ln>
        </c:spPr>
        <c:txPr>
          <a:bodyPr rot="0" vert="horz"/>
          <a:lstStyle/>
          <a:p>
            <a:pPr>
              <a:defRPr sz="901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bg-BG"/>
          </a:p>
        </c:txPr>
        <c:crossAx val="543390792"/>
        <c:crosses val="autoZero"/>
        <c:auto val="1"/>
        <c:lblAlgn val="ctr"/>
        <c:lblOffset val="100"/>
        <c:tickMarkSkip val="1"/>
        <c:noMultiLvlLbl val="1"/>
      </c:catAx>
      <c:valAx>
        <c:axId val="543390792"/>
        <c:scaling>
          <c:orientation val="minMax"/>
          <c:min val="80"/>
        </c:scaling>
        <c:delete val="0"/>
        <c:axPos val="l"/>
        <c:majorGridlines>
          <c:spPr>
            <a:ln w="9538" cap="flat" cmpd="sng" algn="ctr">
              <a:gradFill>
                <a:gsLst>
                  <a:gs pos="100000">
                    <a:schemeClr val="tx1">
                      <a:lumMod val="5000"/>
                      <a:lumOff val="95000"/>
                    </a:schemeClr>
                  </a:gs>
                  <a:gs pos="0">
                    <a:schemeClr val="tx1">
                      <a:lumMod val="25000"/>
                      <a:lumOff val="7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9">
            <a:noFill/>
          </a:ln>
        </c:spPr>
        <c:txPr>
          <a:bodyPr rot="0" vert="horz"/>
          <a:lstStyle/>
          <a:p>
            <a:pPr>
              <a:defRPr sz="901" b="0" i="0" u="none" strike="noStrike" baseline="0">
                <a:solidFill>
                  <a:srgbClr val="333333"/>
                </a:solidFill>
                <a:latin typeface="Times New Roman"/>
                <a:ea typeface="Times New Roman"/>
                <a:cs typeface="Times New Roman"/>
              </a:defRPr>
            </a:pPr>
            <a:endParaRPr lang="bg-BG"/>
          </a:p>
        </c:txPr>
        <c:crossAx val="543397848"/>
        <c:crosses val="autoZero"/>
        <c:crossBetween val="between"/>
      </c:valAx>
      <c:spPr>
        <a:noFill/>
        <a:ln w="25434">
          <a:noFill/>
        </a:ln>
      </c:spPr>
    </c:plotArea>
    <c:plotVisOnly val="1"/>
    <c:dispBlanksAs val="gap"/>
    <c:showDLblsOverMax val="0"/>
  </c:chart>
  <c:spPr>
    <a:solidFill>
      <a:schemeClr val="bg1"/>
    </a:solidFill>
    <a:ln w="9538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1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bg-BG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15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255813953488372"/>
          <c:y val="0.16279069767441862"/>
          <c:w val="0.38372093023255816"/>
          <c:h val="0.476744186046511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East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  <c:pt idx="3">
                  <c:v>4th Qtr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West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  <c:pt idx="3">
                  <c:v>4th Qtr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North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  <c:pt idx="3">
                  <c:v>4th Qtr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543396672"/>
        <c:axId val="543391968"/>
        <c:axId val="0"/>
      </c:bar3DChart>
      <c:catAx>
        <c:axId val="543396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2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bg-BG"/>
          </a:p>
        </c:txPr>
        <c:crossAx val="543391968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5433919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2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bg-BG"/>
          </a:p>
        </c:txPr>
        <c:crossAx val="5433966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441860465116279"/>
          <c:y val="0.33720930232558138"/>
          <c:w val="0.20930232558139536"/>
          <c:h val="0.3255813953488372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23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bg-BG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25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bg-BG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0.54</cdr:x>
      <cdr:y>0.56925</cdr:y>
    </cdr:from>
    <cdr:to>
      <cdr:x>0.6365</cdr:x>
      <cdr:y>0.63475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091244" y="1322994"/>
          <a:ext cx="552416" cy="15222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vertOverflow="clip" wrap="square" lIns="18288" tIns="0" rIns="0" bIns="0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en-GB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2370</Words>
  <Characters>13512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ЗДРАВЕОПАЗВАНЕТО</vt:lpstr>
      <vt:lpstr>МИНИСТЕРСТВО НА ЗДРАВЕОПАЗВАНЕТО</vt:lpstr>
    </vt:vector>
  </TitlesOfParts>
  <Company>riokoz</Company>
  <LinksUpToDate>false</LinksUpToDate>
  <CharactersWithSpaces>15851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ЗДРАВЕОПАЗВАНЕТО</dc:title>
  <dc:subject/>
  <dc:creator>ooz</dc:creator>
  <cp:keywords/>
  <dc:description/>
  <cp:lastModifiedBy>user135</cp:lastModifiedBy>
  <cp:revision>3</cp:revision>
  <cp:lastPrinted>2024-12-12T10:37:00Z</cp:lastPrinted>
  <dcterms:created xsi:type="dcterms:W3CDTF">2025-12-11T07:34:00Z</dcterms:created>
  <dcterms:modified xsi:type="dcterms:W3CDTF">2026-03-17T10:15:00Z</dcterms:modified>
</cp:coreProperties>
</file>